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94DFF" w14:textId="77777777" w:rsidR="00DA04B6" w:rsidRPr="00762C00" w:rsidRDefault="00DA04B6" w:rsidP="00762C00">
      <w:pPr>
        <w:spacing w:after="0" w:line="240" w:lineRule="auto"/>
        <w:rPr>
          <w:rFonts w:ascii="Arial" w:eastAsia="Arial" w:hAnsi="Arial" w:cs="Arial"/>
          <w:b/>
          <w:bCs/>
          <w:sz w:val="24"/>
          <w:szCs w:val="24"/>
        </w:rPr>
      </w:pPr>
    </w:p>
    <w:p w14:paraId="3008FD8B" w14:textId="2FA466D2" w:rsidR="3474F4FD" w:rsidRPr="00762C00" w:rsidRDefault="3474F4FD" w:rsidP="00762C00">
      <w:pPr>
        <w:spacing w:after="0" w:line="240" w:lineRule="auto"/>
        <w:rPr>
          <w:rFonts w:ascii="Arial" w:eastAsia="Arial" w:hAnsi="Arial" w:cs="Arial"/>
          <w:b/>
          <w:bCs/>
          <w:sz w:val="32"/>
          <w:szCs w:val="24"/>
        </w:rPr>
      </w:pPr>
      <w:r w:rsidRPr="00762C00">
        <w:rPr>
          <w:rFonts w:ascii="Arial" w:eastAsia="Arial" w:hAnsi="Arial" w:cs="Arial"/>
          <w:b/>
          <w:bCs/>
          <w:sz w:val="32"/>
          <w:szCs w:val="24"/>
        </w:rPr>
        <w:t>Obesity Prevention Review</w:t>
      </w:r>
    </w:p>
    <w:p w14:paraId="5B62B646" w14:textId="2462F7C9" w:rsidR="00DC5464" w:rsidRPr="00762C00" w:rsidRDefault="6F0EDD8A" w:rsidP="00762C00">
      <w:pPr>
        <w:spacing w:after="0" w:line="240" w:lineRule="auto"/>
        <w:rPr>
          <w:rFonts w:ascii="Arial" w:eastAsia="Arial" w:hAnsi="Arial" w:cs="Arial"/>
          <w:b/>
          <w:bCs/>
          <w:sz w:val="28"/>
          <w:szCs w:val="24"/>
        </w:rPr>
      </w:pPr>
      <w:r w:rsidRPr="00762C00">
        <w:rPr>
          <w:rFonts w:ascii="Arial" w:eastAsia="Arial" w:hAnsi="Arial" w:cs="Arial"/>
          <w:b/>
          <w:bCs/>
          <w:sz w:val="28"/>
          <w:szCs w:val="24"/>
        </w:rPr>
        <w:t>Feedback following Consultation Proposal 11</w:t>
      </w:r>
      <w:r w:rsidRPr="00762C00">
        <w:rPr>
          <w:rFonts w:ascii="Arial" w:eastAsia="Arial" w:hAnsi="Arial" w:cs="Arial"/>
          <w:b/>
          <w:bCs/>
          <w:sz w:val="28"/>
          <w:szCs w:val="24"/>
          <w:vertAlign w:val="superscript"/>
        </w:rPr>
        <w:t>th</w:t>
      </w:r>
      <w:r w:rsidRPr="00762C00">
        <w:rPr>
          <w:rFonts w:ascii="Arial" w:eastAsia="Arial" w:hAnsi="Arial" w:cs="Arial"/>
          <w:b/>
          <w:bCs/>
          <w:sz w:val="28"/>
          <w:szCs w:val="24"/>
        </w:rPr>
        <w:t xml:space="preserve"> May until </w:t>
      </w:r>
      <w:r w:rsidR="00083B07">
        <w:rPr>
          <w:rFonts w:ascii="Arial" w:eastAsia="Arial" w:hAnsi="Arial" w:cs="Arial"/>
          <w:b/>
          <w:bCs/>
          <w:sz w:val="28"/>
          <w:szCs w:val="24"/>
        </w:rPr>
        <w:t>24</w:t>
      </w:r>
      <w:r w:rsidR="00083B07" w:rsidRPr="00083B07">
        <w:rPr>
          <w:rFonts w:ascii="Arial" w:eastAsia="Arial" w:hAnsi="Arial" w:cs="Arial"/>
          <w:b/>
          <w:bCs/>
          <w:sz w:val="28"/>
          <w:szCs w:val="24"/>
          <w:vertAlign w:val="superscript"/>
        </w:rPr>
        <w:t>th</w:t>
      </w:r>
      <w:r w:rsidR="00083B07">
        <w:rPr>
          <w:rFonts w:ascii="Arial" w:eastAsia="Arial" w:hAnsi="Arial" w:cs="Arial"/>
          <w:b/>
          <w:bCs/>
          <w:sz w:val="28"/>
          <w:szCs w:val="24"/>
        </w:rPr>
        <w:t xml:space="preserve"> July</w:t>
      </w:r>
      <w:r w:rsidRPr="00762C00">
        <w:rPr>
          <w:rFonts w:ascii="Arial" w:eastAsia="Arial" w:hAnsi="Arial" w:cs="Arial"/>
          <w:b/>
          <w:bCs/>
          <w:sz w:val="28"/>
          <w:szCs w:val="24"/>
        </w:rPr>
        <w:t xml:space="preserve"> 2018</w:t>
      </w:r>
    </w:p>
    <w:p w14:paraId="0E8F6F10" w14:textId="77777777" w:rsidR="00DA04B6" w:rsidRPr="00762C00" w:rsidRDefault="00DA04B6" w:rsidP="00762C00">
      <w:pPr>
        <w:spacing w:after="0" w:line="240" w:lineRule="auto"/>
        <w:rPr>
          <w:rFonts w:ascii="Arial" w:eastAsia="Arial" w:hAnsi="Arial" w:cs="Arial"/>
          <w:b/>
          <w:bCs/>
          <w:sz w:val="24"/>
          <w:szCs w:val="24"/>
        </w:rPr>
      </w:pPr>
    </w:p>
    <w:p w14:paraId="3E7A9F1C" w14:textId="7D088814" w:rsidR="00DC5464" w:rsidRPr="00762C00" w:rsidRDefault="1ECBDDAC" w:rsidP="00762C00">
      <w:pPr>
        <w:spacing w:after="0" w:line="240" w:lineRule="auto"/>
        <w:rPr>
          <w:rFonts w:ascii="Arial" w:eastAsia="Arial" w:hAnsi="Arial" w:cs="Arial"/>
          <w:b/>
          <w:bCs/>
          <w:sz w:val="28"/>
          <w:szCs w:val="24"/>
        </w:rPr>
      </w:pPr>
      <w:r w:rsidRPr="1ECBDDAC">
        <w:rPr>
          <w:rFonts w:ascii="Arial" w:eastAsia="Arial" w:hAnsi="Arial" w:cs="Arial"/>
          <w:b/>
          <w:bCs/>
          <w:sz w:val="28"/>
          <w:szCs w:val="28"/>
        </w:rPr>
        <w:t>1. Introduction</w:t>
      </w:r>
    </w:p>
    <w:p w14:paraId="68EC7CEB" w14:textId="1741C52A" w:rsidR="1ECBDDAC" w:rsidRDefault="1ECBDDAC" w:rsidP="1ECBDDAC">
      <w:pPr>
        <w:spacing w:after="0" w:line="240" w:lineRule="auto"/>
        <w:rPr>
          <w:rFonts w:ascii="Arial" w:eastAsia="Arial" w:hAnsi="Arial" w:cs="Arial"/>
          <w:b/>
          <w:bCs/>
          <w:sz w:val="28"/>
          <w:szCs w:val="28"/>
        </w:rPr>
      </w:pPr>
    </w:p>
    <w:p w14:paraId="6A05A809" w14:textId="510AC4B7" w:rsidR="00DC5464" w:rsidRPr="00762C00" w:rsidRDefault="3474F4FD" w:rsidP="00762C00">
      <w:pPr>
        <w:spacing w:after="0" w:line="240" w:lineRule="auto"/>
        <w:rPr>
          <w:rFonts w:ascii="Arial" w:eastAsia="Arial" w:hAnsi="Arial" w:cs="Arial"/>
          <w:sz w:val="24"/>
          <w:szCs w:val="24"/>
        </w:rPr>
      </w:pPr>
      <w:r w:rsidRPr="00762C00">
        <w:rPr>
          <w:rFonts w:ascii="Arial" w:eastAsia="Arial" w:hAnsi="Arial" w:cs="Arial"/>
          <w:sz w:val="24"/>
          <w:szCs w:val="24"/>
        </w:rPr>
        <w:t>This document provides summary feedback received during the review of Newcastle City Council’s Public Health Obesity, Nutrition and Physical Activity funded programme of activity and follows an earlier engagement phase held between December 2017 – February 2018 with commissioned providers of the obesity funded programme. This sought views on programme contribution, effectiveness and exploration of what could be done differently to inform a proposal on a future commissioning model for obesity prevention within the City of which a summary of those main points was published as part of this wider consultation.</w:t>
      </w:r>
    </w:p>
    <w:p w14:paraId="3DE948F0" w14:textId="263A480D" w:rsidR="3474F4FD" w:rsidRPr="00762C00" w:rsidRDefault="3474F4FD" w:rsidP="00762C00">
      <w:pPr>
        <w:spacing w:after="0" w:line="240" w:lineRule="auto"/>
        <w:rPr>
          <w:rFonts w:ascii="Arial" w:eastAsia="Arial" w:hAnsi="Arial" w:cs="Arial"/>
          <w:sz w:val="24"/>
          <w:szCs w:val="24"/>
        </w:rPr>
      </w:pPr>
    </w:p>
    <w:p w14:paraId="2C082997" w14:textId="77777777" w:rsidR="00DC5464" w:rsidRPr="00762C00" w:rsidRDefault="00DC5464" w:rsidP="00762C00">
      <w:pPr>
        <w:spacing w:after="0" w:line="240" w:lineRule="auto"/>
        <w:rPr>
          <w:rFonts w:ascii="Arial" w:hAnsi="Arial" w:cs="Arial"/>
          <w:sz w:val="24"/>
          <w:szCs w:val="24"/>
        </w:rPr>
      </w:pPr>
      <w:r w:rsidRPr="00762C00">
        <w:rPr>
          <w:rFonts w:ascii="Arial" w:hAnsi="Arial" w:cs="Arial"/>
          <w:sz w:val="24"/>
          <w:szCs w:val="24"/>
        </w:rPr>
        <w:t>During this engagement and consultation period we:</w:t>
      </w:r>
    </w:p>
    <w:p w14:paraId="0BB5DF0A" w14:textId="20FE2FDC" w:rsidR="00DC5464" w:rsidRPr="00762C00" w:rsidRDefault="3474F4FD" w:rsidP="00762C00">
      <w:pPr>
        <w:pStyle w:val="ListParagraph"/>
        <w:numPr>
          <w:ilvl w:val="0"/>
          <w:numId w:val="18"/>
        </w:numPr>
        <w:spacing w:after="0" w:line="240" w:lineRule="auto"/>
        <w:rPr>
          <w:rFonts w:ascii="Arial" w:eastAsia="Arial" w:hAnsi="Arial" w:cs="Arial"/>
          <w:sz w:val="24"/>
          <w:szCs w:val="24"/>
        </w:rPr>
      </w:pPr>
      <w:r w:rsidRPr="00762C00">
        <w:rPr>
          <w:rFonts w:ascii="Arial" w:eastAsia="Arial" w:hAnsi="Arial" w:cs="Arial"/>
          <w:sz w:val="24"/>
          <w:szCs w:val="24"/>
        </w:rPr>
        <w:t>Held two events on 11</w:t>
      </w:r>
      <w:r w:rsidR="00DF64AB" w:rsidRPr="00DF64AB">
        <w:rPr>
          <w:rFonts w:ascii="Arial" w:eastAsia="Arial" w:hAnsi="Arial" w:cs="Arial"/>
          <w:sz w:val="24"/>
          <w:szCs w:val="24"/>
          <w:vertAlign w:val="superscript"/>
        </w:rPr>
        <w:t>th</w:t>
      </w:r>
      <w:r w:rsidR="00DF64AB">
        <w:rPr>
          <w:rFonts w:ascii="Arial" w:eastAsia="Arial" w:hAnsi="Arial" w:cs="Arial"/>
          <w:sz w:val="24"/>
          <w:szCs w:val="24"/>
        </w:rPr>
        <w:t xml:space="preserve"> </w:t>
      </w:r>
      <w:r w:rsidRPr="00762C00">
        <w:rPr>
          <w:rFonts w:ascii="Arial" w:eastAsia="Arial" w:hAnsi="Arial" w:cs="Arial"/>
          <w:sz w:val="24"/>
          <w:szCs w:val="24"/>
        </w:rPr>
        <w:t>May 2018 and 23</w:t>
      </w:r>
      <w:r w:rsidR="00DF64AB" w:rsidRPr="00DF64AB">
        <w:rPr>
          <w:rFonts w:ascii="Arial" w:eastAsia="Arial" w:hAnsi="Arial" w:cs="Arial"/>
          <w:sz w:val="24"/>
          <w:szCs w:val="24"/>
          <w:vertAlign w:val="superscript"/>
        </w:rPr>
        <w:t>rd</w:t>
      </w:r>
      <w:r w:rsidR="00DF64AB">
        <w:rPr>
          <w:rFonts w:ascii="Arial" w:eastAsia="Arial" w:hAnsi="Arial" w:cs="Arial"/>
          <w:sz w:val="24"/>
          <w:szCs w:val="24"/>
        </w:rPr>
        <w:t xml:space="preserve"> </w:t>
      </w:r>
      <w:r w:rsidRPr="00762C00">
        <w:rPr>
          <w:rFonts w:ascii="Arial" w:eastAsia="Arial" w:hAnsi="Arial" w:cs="Arial"/>
          <w:sz w:val="24"/>
          <w:szCs w:val="24"/>
        </w:rPr>
        <w:t xml:space="preserve">May 2018 at Newcastle Civic Centre for both commissioned providers and stakeholders from the statutory and voluntary </w:t>
      </w:r>
      <w:r w:rsidR="00083B07">
        <w:rPr>
          <w:rFonts w:ascii="Arial" w:eastAsia="Arial" w:hAnsi="Arial" w:cs="Arial"/>
          <w:sz w:val="24"/>
          <w:szCs w:val="24"/>
        </w:rPr>
        <w:t xml:space="preserve">and </w:t>
      </w:r>
      <w:r w:rsidRPr="00762C00">
        <w:rPr>
          <w:rFonts w:ascii="Arial" w:eastAsia="Arial" w:hAnsi="Arial" w:cs="Arial"/>
          <w:sz w:val="24"/>
          <w:szCs w:val="24"/>
        </w:rPr>
        <w:t>community sector</w:t>
      </w:r>
      <w:r w:rsidR="00083B07">
        <w:rPr>
          <w:rFonts w:ascii="Arial" w:eastAsia="Arial" w:hAnsi="Arial" w:cs="Arial"/>
          <w:sz w:val="24"/>
          <w:szCs w:val="24"/>
        </w:rPr>
        <w:t>s</w:t>
      </w:r>
      <w:r w:rsidRPr="00762C00">
        <w:rPr>
          <w:rFonts w:ascii="Arial" w:eastAsia="Arial" w:hAnsi="Arial" w:cs="Arial"/>
          <w:sz w:val="24"/>
          <w:szCs w:val="24"/>
        </w:rPr>
        <w:t xml:space="preserve">. </w:t>
      </w:r>
      <w:hyperlink r:id="rId8" w:history="1"/>
      <w:r w:rsidR="0099221D">
        <w:rPr>
          <w:rFonts w:ascii="Arial" w:eastAsia="Arial" w:hAnsi="Arial" w:cs="Arial"/>
          <w:sz w:val="24"/>
          <w:szCs w:val="24"/>
        </w:rPr>
        <w:t>A copy of the presentation</w:t>
      </w:r>
      <w:r w:rsidRPr="00762C00">
        <w:rPr>
          <w:rFonts w:ascii="Arial" w:eastAsia="Arial" w:hAnsi="Arial" w:cs="Arial"/>
          <w:sz w:val="24"/>
          <w:szCs w:val="24"/>
        </w:rPr>
        <w:t xml:space="preserve"> delivered at these events is attached.</w:t>
      </w:r>
    </w:p>
    <w:p w14:paraId="33BCB022" w14:textId="69A5EC4D" w:rsidR="3474F4FD" w:rsidRPr="00762C00" w:rsidRDefault="3474F4FD" w:rsidP="00762C00">
      <w:pPr>
        <w:spacing w:after="0" w:line="240" w:lineRule="auto"/>
        <w:ind w:left="360"/>
        <w:rPr>
          <w:rFonts w:ascii="Arial" w:eastAsia="Arial" w:hAnsi="Arial" w:cs="Arial"/>
          <w:sz w:val="24"/>
          <w:szCs w:val="24"/>
        </w:rPr>
      </w:pPr>
    </w:p>
    <w:p w14:paraId="762AE348" w14:textId="7C36D239" w:rsidR="3218D81E" w:rsidRPr="00762C00" w:rsidRDefault="3218D81E" w:rsidP="00762C00">
      <w:pPr>
        <w:spacing w:after="0" w:line="240" w:lineRule="auto"/>
        <w:rPr>
          <w:rFonts w:ascii="Arial" w:eastAsia="Arial" w:hAnsi="Arial" w:cs="Arial"/>
          <w:sz w:val="24"/>
          <w:szCs w:val="24"/>
        </w:rPr>
      </w:pPr>
      <w:r w:rsidRPr="00762C00">
        <w:rPr>
          <w:rFonts w:ascii="Arial" w:eastAsia="Arial" w:hAnsi="Arial" w:cs="Arial"/>
          <w:sz w:val="24"/>
          <w:szCs w:val="24"/>
        </w:rPr>
        <w:t xml:space="preserve">The aim of these sessions was to: </w:t>
      </w:r>
    </w:p>
    <w:p w14:paraId="4715197D" w14:textId="6A818C16" w:rsidR="3218D81E" w:rsidRPr="00762C00" w:rsidRDefault="09EFA999" w:rsidP="00762C00">
      <w:pPr>
        <w:pStyle w:val="ListParagraph"/>
        <w:numPr>
          <w:ilvl w:val="0"/>
          <w:numId w:val="16"/>
        </w:numPr>
        <w:spacing w:after="0" w:line="240" w:lineRule="auto"/>
        <w:rPr>
          <w:rFonts w:ascii="Arial" w:eastAsiaTheme="minorEastAsia" w:hAnsi="Arial" w:cs="Arial"/>
          <w:sz w:val="24"/>
          <w:szCs w:val="24"/>
        </w:rPr>
      </w:pPr>
      <w:r w:rsidRPr="00762C00">
        <w:rPr>
          <w:rFonts w:ascii="Arial" w:eastAsia="Arial" w:hAnsi="Arial" w:cs="Arial"/>
          <w:sz w:val="24"/>
          <w:szCs w:val="24"/>
        </w:rPr>
        <w:t>Work together to collectively refine and shape our commissioning plans</w:t>
      </w:r>
    </w:p>
    <w:p w14:paraId="68C1A493" w14:textId="2D48657A" w:rsidR="09EFA999" w:rsidRPr="00762C00" w:rsidRDefault="09EFA999" w:rsidP="00762C00">
      <w:pPr>
        <w:pStyle w:val="ListParagraph"/>
        <w:numPr>
          <w:ilvl w:val="0"/>
          <w:numId w:val="16"/>
        </w:numPr>
        <w:spacing w:after="0" w:line="240" w:lineRule="auto"/>
        <w:rPr>
          <w:rFonts w:ascii="Arial" w:eastAsiaTheme="minorEastAsia" w:hAnsi="Arial" w:cs="Arial"/>
          <w:sz w:val="24"/>
          <w:szCs w:val="24"/>
        </w:rPr>
      </w:pPr>
      <w:r w:rsidRPr="00762C00">
        <w:rPr>
          <w:rFonts w:ascii="Arial" w:eastAsia="Arial" w:hAnsi="Arial" w:cs="Arial"/>
          <w:sz w:val="24"/>
          <w:szCs w:val="24"/>
        </w:rPr>
        <w:t>Provide background and context to the opportunity</w:t>
      </w:r>
    </w:p>
    <w:p w14:paraId="655E7D5F" w14:textId="1EEC20D5" w:rsidR="09EFA999" w:rsidRPr="00762C00" w:rsidRDefault="09EFA999" w:rsidP="00762C00">
      <w:pPr>
        <w:pStyle w:val="ListParagraph"/>
        <w:numPr>
          <w:ilvl w:val="0"/>
          <w:numId w:val="16"/>
        </w:numPr>
        <w:spacing w:after="0" w:line="240" w:lineRule="auto"/>
        <w:rPr>
          <w:rFonts w:ascii="Arial" w:eastAsiaTheme="minorEastAsia" w:hAnsi="Arial" w:cs="Arial"/>
          <w:sz w:val="24"/>
          <w:szCs w:val="24"/>
        </w:rPr>
      </w:pPr>
      <w:r w:rsidRPr="00762C00">
        <w:rPr>
          <w:rFonts w:ascii="Arial" w:eastAsia="Arial" w:hAnsi="Arial" w:cs="Arial"/>
          <w:sz w:val="24"/>
          <w:szCs w:val="24"/>
        </w:rPr>
        <w:t xml:space="preserve">Provide an understanding of the current provision and presentation of two discussion delivery models </w:t>
      </w:r>
    </w:p>
    <w:p w14:paraId="39D79044" w14:textId="2AFCEA3D" w:rsidR="3218D81E" w:rsidRPr="00762C00" w:rsidRDefault="47C949C7" w:rsidP="00762C00">
      <w:pPr>
        <w:pStyle w:val="ListParagraph"/>
        <w:numPr>
          <w:ilvl w:val="0"/>
          <w:numId w:val="16"/>
        </w:numPr>
        <w:spacing w:after="0" w:line="240" w:lineRule="auto"/>
        <w:rPr>
          <w:rFonts w:ascii="Arial" w:eastAsiaTheme="minorEastAsia" w:hAnsi="Arial" w:cs="Arial"/>
          <w:sz w:val="24"/>
          <w:szCs w:val="24"/>
        </w:rPr>
      </w:pPr>
      <w:r w:rsidRPr="00762C00">
        <w:rPr>
          <w:rFonts w:ascii="Arial" w:eastAsia="Arial" w:hAnsi="Arial" w:cs="Arial"/>
          <w:sz w:val="24"/>
          <w:szCs w:val="24"/>
        </w:rPr>
        <w:t>Provide an opportunity to influence the development and design of the service model with the presentation of two discussion models to support</w:t>
      </w:r>
    </w:p>
    <w:p w14:paraId="1078A134" w14:textId="5DA7B830" w:rsidR="3218D81E" w:rsidRPr="00762C00" w:rsidRDefault="09EFA999" w:rsidP="00762C00">
      <w:pPr>
        <w:pStyle w:val="ListParagraph"/>
        <w:numPr>
          <w:ilvl w:val="0"/>
          <w:numId w:val="16"/>
        </w:numPr>
        <w:spacing w:after="0" w:line="240" w:lineRule="auto"/>
        <w:rPr>
          <w:rFonts w:ascii="Arial" w:eastAsiaTheme="minorEastAsia" w:hAnsi="Arial" w:cs="Arial"/>
          <w:sz w:val="24"/>
          <w:szCs w:val="24"/>
        </w:rPr>
      </w:pPr>
      <w:r w:rsidRPr="00762C00">
        <w:rPr>
          <w:rFonts w:ascii="Arial" w:eastAsia="Arial" w:hAnsi="Arial" w:cs="Arial"/>
          <w:sz w:val="24"/>
          <w:szCs w:val="24"/>
        </w:rPr>
        <w:t xml:space="preserve">Consider Social Value Opportunities </w:t>
      </w:r>
    </w:p>
    <w:p w14:paraId="75870136" w14:textId="087D30C9" w:rsidR="3218D81E" w:rsidRPr="00762C00" w:rsidRDefault="3474F4FD" w:rsidP="00762C00">
      <w:pPr>
        <w:pStyle w:val="ListParagraph"/>
        <w:numPr>
          <w:ilvl w:val="0"/>
          <w:numId w:val="16"/>
        </w:numPr>
        <w:spacing w:after="0" w:line="240" w:lineRule="auto"/>
        <w:rPr>
          <w:rFonts w:ascii="Arial" w:eastAsiaTheme="minorEastAsia" w:hAnsi="Arial" w:cs="Arial"/>
          <w:sz w:val="24"/>
          <w:szCs w:val="24"/>
        </w:rPr>
      </w:pPr>
      <w:r w:rsidRPr="00762C00">
        <w:rPr>
          <w:rFonts w:ascii="Arial" w:eastAsia="Arial" w:hAnsi="Arial" w:cs="Arial"/>
          <w:sz w:val="24"/>
          <w:szCs w:val="24"/>
        </w:rPr>
        <w:t>Share the tender timescales and next steps</w:t>
      </w:r>
    </w:p>
    <w:p w14:paraId="5F9DD9A0" w14:textId="309F4A6D" w:rsidR="3474F4FD" w:rsidRPr="00762C00" w:rsidRDefault="3474F4FD" w:rsidP="00762C00">
      <w:pPr>
        <w:spacing w:after="0" w:line="240" w:lineRule="auto"/>
        <w:rPr>
          <w:rFonts w:ascii="Arial" w:eastAsia="Arial" w:hAnsi="Arial" w:cs="Arial"/>
          <w:sz w:val="24"/>
          <w:szCs w:val="24"/>
        </w:rPr>
      </w:pPr>
    </w:p>
    <w:p w14:paraId="3CE92D19" w14:textId="37FECC41" w:rsidR="3474F4FD" w:rsidRPr="00762C00" w:rsidRDefault="3474F4FD" w:rsidP="00762C00">
      <w:pPr>
        <w:spacing w:after="0" w:line="240" w:lineRule="auto"/>
        <w:rPr>
          <w:rFonts w:ascii="Arial" w:eastAsia="Arial" w:hAnsi="Arial" w:cs="Arial"/>
          <w:sz w:val="24"/>
          <w:szCs w:val="24"/>
        </w:rPr>
      </w:pPr>
      <w:r w:rsidRPr="00762C00">
        <w:rPr>
          <w:rFonts w:ascii="Arial" w:eastAsia="Arial" w:hAnsi="Arial" w:cs="Arial"/>
          <w:sz w:val="24"/>
          <w:szCs w:val="24"/>
        </w:rPr>
        <w:t>We also launched via Let's Talk:</w:t>
      </w:r>
    </w:p>
    <w:p w14:paraId="7E352B58" w14:textId="5EF34C02" w:rsidR="47C949C7" w:rsidRPr="00762C00" w:rsidRDefault="47C949C7" w:rsidP="00762C00">
      <w:pPr>
        <w:pStyle w:val="ListParagraph"/>
        <w:numPr>
          <w:ilvl w:val="0"/>
          <w:numId w:val="18"/>
        </w:numPr>
        <w:spacing w:after="0" w:line="240" w:lineRule="auto"/>
        <w:rPr>
          <w:rFonts w:ascii="Arial" w:eastAsia="Arial" w:hAnsi="Arial" w:cs="Arial"/>
          <w:sz w:val="24"/>
          <w:szCs w:val="24"/>
        </w:rPr>
      </w:pPr>
      <w:r w:rsidRPr="00762C00">
        <w:rPr>
          <w:rFonts w:ascii="Arial" w:eastAsia="Arial" w:hAnsi="Arial" w:cs="Arial"/>
          <w:sz w:val="24"/>
          <w:szCs w:val="24"/>
        </w:rPr>
        <w:t xml:space="preserve">An invite to commissioned partners, stakeholders and public to comment on obesity prevention within the City which ran from </w:t>
      </w:r>
      <w:r w:rsidR="000C3D9E">
        <w:rPr>
          <w:rFonts w:ascii="Arial" w:eastAsia="Arial" w:hAnsi="Arial" w:cs="Arial"/>
          <w:sz w:val="24"/>
          <w:szCs w:val="24"/>
        </w:rPr>
        <w:t>1</w:t>
      </w:r>
      <w:r w:rsidR="000C3D9E" w:rsidRPr="000C3D9E">
        <w:rPr>
          <w:rFonts w:ascii="Arial" w:eastAsia="Arial" w:hAnsi="Arial" w:cs="Arial"/>
          <w:sz w:val="24"/>
          <w:szCs w:val="24"/>
          <w:vertAlign w:val="superscript"/>
        </w:rPr>
        <w:t>st</w:t>
      </w:r>
      <w:r w:rsidR="000C3D9E">
        <w:rPr>
          <w:rFonts w:ascii="Arial" w:eastAsia="Arial" w:hAnsi="Arial" w:cs="Arial"/>
          <w:sz w:val="24"/>
          <w:szCs w:val="24"/>
        </w:rPr>
        <w:t xml:space="preserve"> </w:t>
      </w:r>
      <w:r w:rsidRPr="00762C00">
        <w:rPr>
          <w:rFonts w:ascii="Arial" w:eastAsia="Arial" w:hAnsi="Arial" w:cs="Arial"/>
          <w:sz w:val="24"/>
          <w:szCs w:val="24"/>
        </w:rPr>
        <w:t>June until 29</w:t>
      </w:r>
      <w:r w:rsidR="000C3D9E" w:rsidRPr="000C3D9E">
        <w:rPr>
          <w:rFonts w:ascii="Arial" w:eastAsia="Arial" w:hAnsi="Arial" w:cs="Arial"/>
          <w:sz w:val="24"/>
          <w:szCs w:val="24"/>
          <w:vertAlign w:val="superscript"/>
        </w:rPr>
        <w:t>th</w:t>
      </w:r>
      <w:r w:rsidR="000C3D9E">
        <w:rPr>
          <w:rFonts w:ascii="Arial" w:eastAsia="Arial" w:hAnsi="Arial" w:cs="Arial"/>
          <w:sz w:val="24"/>
          <w:szCs w:val="24"/>
        </w:rPr>
        <w:t xml:space="preserve"> </w:t>
      </w:r>
      <w:r w:rsidRPr="00762C00">
        <w:rPr>
          <w:rFonts w:ascii="Arial" w:eastAsia="Arial" w:hAnsi="Arial" w:cs="Arial"/>
          <w:sz w:val="24"/>
          <w:szCs w:val="24"/>
        </w:rPr>
        <w:t>June 2018. We sought views on current provision and tackling obesity within the City through a series of questions</w:t>
      </w:r>
      <w:r w:rsidR="00AB406B" w:rsidRPr="00762C00">
        <w:rPr>
          <w:rFonts w:ascii="Arial" w:eastAsia="Arial" w:hAnsi="Arial" w:cs="Arial"/>
          <w:sz w:val="24"/>
          <w:szCs w:val="24"/>
        </w:rPr>
        <w:t>.</w:t>
      </w:r>
    </w:p>
    <w:p w14:paraId="4E5E2480" w14:textId="584475E2" w:rsidR="00DC5464" w:rsidRPr="00762C00" w:rsidRDefault="09EFA999" w:rsidP="00762C00">
      <w:pPr>
        <w:pStyle w:val="ListParagraph"/>
        <w:numPr>
          <w:ilvl w:val="0"/>
          <w:numId w:val="18"/>
        </w:numPr>
        <w:spacing w:after="0" w:line="240" w:lineRule="auto"/>
        <w:rPr>
          <w:rFonts w:ascii="Arial" w:eastAsia="Arial" w:hAnsi="Arial" w:cs="Arial"/>
          <w:sz w:val="24"/>
          <w:szCs w:val="24"/>
        </w:rPr>
      </w:pPr>
      <w:r w:rsidRPr="00762C00">
        <w:rPr>
          <w:rFonts w:ascii="Arial" w:eastAsia="Arial" w:hAnsi="Arial" w:cs="Arial"/>
          <w:sz w:val="24"/>
          <w:szCs w:val="24"/>
        </w:rPr>
        <w:t>In addition, we held community consultation</w:t>
      </w:r>
      <w:r w:rsidR="000C3D9E">
        <w:rPr>
          <w:rFonts w:ascii="Arial" w:eastAsia="Arial" w:hAnsi="Arial" w:cs="Arial"/>
          <w:sz w:val="24"/>
          <w:szCs w:val="24"/>
        </w:rPr>
        <w:t>s</w:t>
      </w:r>
      <w:r w:rsidRPr="00762C00">
        <w:rPr>
          <w:rFonts w:ascii="Arial" w:eastAsia="Arial" w:hAnsi="Arial" w:cs="Arial"/>
          <w:sz w:val="24"/>
          <w:szCs w:val="24"/>
        </w:rPr>
        <w:t xml:space="preserve"> </w:t>
      </w:r>
      <w:r w:rsidR="000C3D9E">
        <w:rPr>
          <w:rFonts w:ascii="Arial" w:eastAsia="Arial" w:hAnsi="Arial" w:cs="Arial"/>
          <w:sz w:val="24"/>
          <w:szCs w:val="24"/>
        </w:rPr>
        <w:t>on 6</w:t>
      </w:r>
      <w:r w:rsidR="000C3D9E" w:rsidRPr="000C3D9E">
        <w:rPr>
          <w:rFonts w:ascii="Arial" w:eastAsia="Arial" w:hAnsi="Arial" w:cs="Arial"/>
          <w:sz w:val="24"/>
          <w:szCs w:val="24"/>
          <w:vertAlign w:val="superscript"/>
        </w:rPr>
        <w:t>th</w:t>
      </w:r>
      <w:r w:rsidR="000C3D9E">
        <w:rPr>
          <w:rFonts w:ascii="Arial" w:eastAsia="Arial" w:hAnsi="Arial" w:cs="Arial"/>
          <w:sz w:val="24"/>
          <w:szCs w:val="24"/>
        </w:rPr>
        <w:t xml:space="preserve"> June</w:t>
      </w:r>
      <w:r w:rsidRPr="00762C00">
        <w:rPr>
          <w:rFonts w:ascii="Arial" w:eastAsia="Arial" w:hAnsi="Arial" w:cs="Arial"/>
          <w:sz w:val="24"/>
          <w:szCs w:val="24"/>
        </w:rPr>
        <w:t xml:space="preserve"> at The Beacon, 20</w:t>
      </w:r>
      <w:r w:rsidR="000C3D9E" w:rsidRPr="000C3D9E">
        <w:rPr>
          <w:rFonts w:ascii="Arial" w:eastAsia="Arial" w:hAnsi="Arial" w:cs="Arial"/>
          <w:sz w:val="24"/>
          <w:szCs w:val="24"/>
          <w:vertAlign w:val="superscript"/>
        </w:rPr>
        <w:t>th</w:t>
      </w:r>
      <w:r w:rsidR="000C3D9E">
        <w:rPr>
          <w:rFonts w:ascii="Arial" w:eastAsia="Arial" w:hAnsi="Arial" w:cs="Arial"/>
          <w:sz w:val="24"/>
          <w:szCs w:val="24"/>
        </w:rPr>
        <w:t xml:space="preserve"> </w:t>
      </w:r>
      <w:r w:rsidRPr="00762C00">
        <w:rPr>
          <w:rFonts w:ascii="Arial" w:eastAsia="Arial" w:hAnsi="Arial" w:cs="Arial"/>
          <w:sz w:val="24"/>
          <w:szCs w:val="24"/>
        </w:rPr>
        <w:t xml:space="preserve">June </w:t>
      </w:r>
      <w:r w:rsidR="000C3D9E">
        <w:rPr>
          <w:rFonts w:ascii="Arial" w:eastAsia="Arial" w:hAnsi="Arial" w:cs="Arial"/>
          <w:sz w:val="24"/>
          <w:szCs w:val="24"/>
        </w:rPr>
        <w:t>and 19</w:t>
      </w:r>
      <w:r w:rsidR="000C3D9E" w:rsidRPr="000C3D9E">
        <w:rPr>
          <w:rFonts w:ascii="Arial" w:eastAsia="Arial" w:hAnsi="Arial" w:cs="Arial"/>
          <w:sz w:val="24"/>
          <w:szCs w:val="24"/>
          <w:vertAlign w:val="superscript"/>
        </w:rPr>
        <w:t>th</w:t>
      </w:r>
      <w:r w:rsidR="000C3D9E">
        <w:rPr>
          <w:rFonts w:ascii="Arial" w:eastAsia="Arial" w:hAnsi="Arial" w:cs="Arial"/>
          <w:sz w:val="24"/>
          <w:szCs w:val="24"/>
        </w:rPr>
        <w:t xml:space="preserve"> July</w:t>
      </w:r>
      <w:r w:rsidRPr="00762C00">
        <w:rPr>
          <w:rFonts w:ascii="Arial" w:eastAsia="Arial" w:hAnsi="Arial" w:cs="Arial"/>
          <w:sz w:val="24"/>
          <w:szCs w:val="24"/>
        </w:rPr>
        <w:t xml:space="preserve"> at St Martin’s</w:t>
      </w:r>
      <w:r w:rsidR="000C3D9E">
        <w:rPr>
          <w:rFonts w:ascii="Arial" w:eastAsia="Arial" w:hAnsi="Arial" w:cs="Arial"/>
          <w:sz w:val="24"/>
          <w:szCs w:val="24"/>
        </w:rPr>
        <w:t xml:space="preserve">, </w:t>
      </w:r>
      <w:r w:rsidRPr="00762C00">
        <w:rPr>
          <w:rFonts w:ascii="Arial" w:eastAsia="Arial" w:hAnsi="Arial" w:cs="Arial"/>
          <w:sz w:val="24"/>
          <w:szCs w:val="24"/>
        </w:rPr>
        <w:t>4</w:t>
      </w:r>
      <w:r w:rsidR="000C3D9E" w:rsidRPr="000C3D9E">
        <w:rPr>
          <w:rFonts w:ascii="Arial" w:eastAsia="Arial" w:hAnsi="Arial" w:cs="Arial"/>
          <w:sz w:val="24"/>
          <w:szCs w:val="24"/>
          <w:vertAlign w:val="superscript"/>
        </w:rPr>
        <w:t>th</w:t>
      </w:r>
      <w:r w:rsidR="000C3D9E">
        <w:rPr>
          <w:rFonts w:ascii="Arial" w:eastAsia="Arial" w:hAnsi="Arial" w:cs="Arial"/>
          <w:sz w:val="24"/>
          <w:szCs w:val="24"/>
        </w:rPr>
        <w:t xml:space="preserve"> </w:t>
      </w:r>
      <w:r w:rsidRPr="00762C00">
        <w:rPr>
          <w:rFonts w:ascii="Arial" w:eastAsia="Arial" w:hAnsi="Arial" w:cs="Arial"/>
          <w:sz w:val="24"/>
          <w:szCs w:val="24"/>
        </w:rPr>
        <w:t>July at Pottery Bank</w:t>
      </w:r>
      <w:r w:rsidR="000C3D9E">
        <w:rPr>
          <w:rFonts w:ascii="Arial" w:eastAsia="Arial" w:hAnsi="Arial" w:cs="Arial"/>
          <w:sz w:val="24"/>
          <w:szCs w:val="24"/>
        </w:rPr>
        <w:t>, 17</w:t>
      </w:r>
      <w:r w:rsidR="000C3D9E" w:rsidRPr="000C3D9E">
        <w:rPr>
          <w:rFonts w:ascii="Arial" w:eastAsia="Arial" w:hAnsi="Arial" w:cs="Arial"/>
          <w:sz w:val="24"/>
          <w:szCs w:val="24"/>
          <w:vertAlign w:val="superscript"/>
        </w:rPr>
        <w:t>th</w:t>
      </w:r>
      <w:r w:rsidR="000C3D9E">
        <w:rPr>
          <w:rFonts w:ascii="Arial" w:eastAsia="Arial" w:hAnsi="Arial" w:cs="Arial"/>
          <w:sz w:val="24"/>
          <w:szCs w:val="24"/>
        </w:rPr>
        <w:t xml:space="preserve"> July at Benwell Health Resource Centre and 24</w:t>
      </w:r>
      <w:r w:rsidR="000C3D9E" w:rsidRPr="000C3D9E">
        <w:rPr>
          <w:rFonts w:ascii="Arial" w:eastAsia="Arial" w:hAnsi="Arial" w:cs="Arial"/>
          <w:sz w:val="24"/>
          <w:szCs w:val="24"/>
          <w:vertAlign w:val="superscript"/>
        </w:rPr>
        <w:t>th</w:t>
      </w:r>
      <w:r w:rsidR="000C3D9E">
        <w:rPr>
          <w:rFonts w:ascii="Arial" w:eastAsia="Arial" w:hAnsi="Arial" w:cs="Arial"/>
          <w:sz w:val="24"/>
          <w:szCs w:val="24"/>
        </w:rPr>
        <w:t xml:space="preserve"> July 2018 at Galafields through</w:t>
      </w:r>
      <w:r w:rsidRPr="00762C00">
        <w:rPr>
          <w:rFonts w:ascii="Arial" w:eastAsia="Arial" w:hAnsi="Arial" w:cs="Arial"/>
          <w:sz w:val="24"/>
          <w:szCs w:val="24"/>
        </w:rPr>
        <w:t xml:space="preserve"> semi-structured interview based on the set questions published via Let's Talk.</w:t>
      </w:r>
    </w:p>
    <w:p w14:paraId="41C8F396" w14:textId="77777777" w:rsidR="00675A00" w:rsidRPr="00762C00" w:rsidRDefault="00675A00" w:rsidP="00762C00">
      <w:pPr>
        <w:spacing w:after="0" w:line="240" w:lineRule="auto"/>
        <w:rPr>
          <w:rFonts w:ascii="Arial" w:eastAsia="Arial" w:hAnsi="Arial" w:cs="Arial"/>
          <w:sz w:val="24"/>
          <w:szCs w:val="24"/>
        </w:rPr>
      </w:pPr>
    </w:p>
    <w:p w14:paraId="3C808013" w14:textId="43A3297C" w:rsidR="00675A00" w:rsidRPr="00762C00" w:rsidRDefault="389F8F91" w:rsidP="389F8F91">
      <w:pPr>
        <w:spacing w:after="0" w:line="240" w:lineRule="auto"/>
        <w:rPr>
          <w:rFonts w:ascii="Arial" w:eastAsia="Arial" w:hAnsi="Arial" w:cs="Arial"/>
          <w:sz w:val="24"/>
          <w:szCs w:val="24"/>
        </w:rPr>
      </w:pPr>
      <w:r w:rsidRPr="389F8F91">
        <w:rPr>
          <w:rFonts w:ascii="Arial" w:eastAsia="Arial" w:hAnsi="Arial" w:cs="Arial"/>
          <w:sz w:val="24"/>
          <w:szCs w:val="24"/>
        </w:rPr>
        <w:t xml:space="preserve">In total we had 43 attendees at the two events held at the Civic Centre, received 18 partner organisations and 49 public responses to the Let’s Talk consultations.  A total of 6 public consultation sessions were held across the city with a range of community groups, with </w:t>
      </w:r>
      <w:r w:rsidR="004D27A5">
        <w:rPr>
          <w:rFonts w:ascii="Arial" w:eastAsia="Arial" w:hAnsi="Arial" w:cs="Arial"/>
          <w:sz w:val="24"/>
          <w:szCs w:val="24"/>
        </w:rPr>
        <w:t xml:space="preserve">51 </w:t>
      </w:r>
      <w:r w:rsidRPr="389F8F91">
        <w:rPr>
          <w:rFonts w:ascii="Arial" w:eastAsia="Arial" w:hAnsi="Arial" w:cs="Arial"/>
          <w:sz w:val="24"/>
          <w:szCs w:val="24"/>
        </w:rPr>
        <w:t>attendees</w:t>
      </w:r>
      <w:r w:rsidR="004D27A5">
        <w:rPr>
          <w:rFonts w:ascii="Arial" w:eastAsia="Arial" w:hAnsi="Arial" w:cs="Arial"/>
          <w:sz w:val="24"/>
          <w:szCs w:val="24"/>
        </w:rPr>
        <w:t xml:space="preserve"> surveyed</w:t>
      </w:r>
      <w:r w:rsidRPr="389F8F91">
        <w:rPr>
          <w:rFonts w:ascii="Arial" w:eastAsia="Arial" w:hAnsi="Arial" w:cs="Arial"/>
          <w:sz w:val="24"/>
          <w:szCs w:val="24"/>
        </w:rPr>
        <w:t xml:space="preserve"> in total.</w:t>
      </w:r>
    </w:p>
    <w:p w14:paraId="2EC4614C" w14:textId="1E9AEFB0" w:rsidR="3218D81E" w:rsidRPr="00762C00" w:rsidRDefault="3218D81E" w:rsidP="00762C00">
      <w:pPr>
        <w:spacing w:after="0" w:line="240" w:lineRule="auto"/>
        <w:rPr>
          <w:rFonts w:ascii="Arial" w:eastAsia="Arial" w:hAnsi="Arial" w:cs="Arial"/>
          <w:sz w:val="24"/>
          <w:szCs w:val="24"/>
        </w:rPr>
      </w:pPr>
    </w:p>
    <w:p w14:paraId="6215E652" w14:textId="6AD6B46E" w:rsidR="3218D81E" w:rsidRDefault="389F8F91" w:rsidP="389F8F91">
      <w:pPr>
        <w:spacing w:after="0" w:line="240" w:lineRule="auto"/>
        <w:rPr>
          <w:rFonts w:ascii="Arial" w:eastAsia="Arial" w:hAnsi="Arial" w:cs="Arial"/>
          <w:sz w:val="24"/>
          <w:szCs w:val="24"/>
        </w:rPr>
      </w:pPr>
      <w:r w:rsidRPr="389F8F91">
        <w:rPr>
          <w:rFonts w:ascii="Arial" w:eastAsia="Arial" w:hAnsi="Arial" w:cs="Arial"/>
          <w:sz w:val="24"/>
          <w:szCs w:val="24"/>
        </w:rPr>
        <w:t>The organised events included the opportunity for tabled discussion with facilitators available to capture feedback received with key themes identi</w:t>
      </w:r>
      <w:r w:rsidR="006655F0">
        <w:rPr>
          <w:rFonts w:ascii="Arial" w:eastAsia="Arial" w:hAnsi="Arial" w:cs="Arial"/>
          <w:sz w:val="24"/>
          <w:szCs w:val="24"/>
        </w:rPr>
        <w:t xml:space="preserve">fied and summarised in section </w:t>
      </w:r>
      <w:r w:rsidRPr="389F8F91">
        <w:rPr>
          <w:rFonts w:ascii="Arial" w:eastAsia="Arial" w:hAnsi="Arial" w:cs="Arial"/>
          <w:sz w:val="24"/>
          <w:szCs w:val="24"/>
        </w:rPr>
        <w:t>3</w:t>
      </w:r>
      <w:r w:rsidRPr="389F8F91">
        <w:rPr>
          <w:rFonts w:ascii="Arial" w:eastAsia="Arial" w:hAnsi="Arial" w:cs="Arial"/>
          <w:b/>
          <w:bCs/>
          <w:sz w:val="24"/>
          <w:szCs w:val="24"/>
        </w:rPr>
        <w:t xml:space="preserve"> </w:t>
      </w:r>
      <w:r w:rsidRPr="389F8F91">
        <w:rPr>
          <w:rFonts w:ascii="Arial" w:eastAsia="Arial" w:hAnsi="Arial" w:cs="Arial"/>
          <w:sz w:val="24"/>
          <w:szCs w:val="24"/>
        </w:rPr>
        <w:t>below, under the following key headings:</w:t>
      </w:r>
    </w:p>
    <w:p w14:paraId="7585547C" w14:textId="77777777" w:rsidR="008F3693" w:rsidRPr="00762C00" w:rsidRDefault="008F3693" w:rsidP="00762C00">
      <w:pPr>
        <w:spacing w:after="0" w:line="240" w:lineRule="auto"/>
        <w:rPr>
          <w:rFonts w:ascii="Arial" w:eastAsia="Arial" w:hAnsi="Arial" w:cs="Arial"/>
          <w:color w:val="FF0000"/>
          <w:sz w:val="24"/>
          <w:szCs w:val="24"/>
        </w:rPr>
      </w:pPr>
    </w:p>
    <w:p w14:paraId="4AD4D9D7" w14:textId="17B23173" w:rsidR="3218D81E" w:rsidRPr="00762C00" w:rsidRDefault="3218D81E" w:rsidP="00762C00">
      <w:pPr>
        <w:spacing w:after="0" w:line="240" w:lineRule="auto"/>
        <w:ind w:left="360"/>
        <w:rPr>
          <w:rFonts w:ascii="Arial" w:eastAsia="Arial" w:hAnsi="Arial" w:cs="Arial"/>
          <w:color w:val="FF0000"/>
          <w:sz w:val="24"/>
          <w:szCs w:val="24"/>
        </w:rPr>
      </w:pPr>
    </w:p>
    <w:p w14:paraId="4F055B77" w14:textId="285C7A7C" w:rsidR="3218D81E" w:rsidRPr="00762C00" w:rsidRDefault="09EFA999" w:rsidP="00762C00">
      <w:pPr>
        <w:pStyle w:val="ListParagraph"/>
        <w:numPr>
          <w:ilvl w:val="1"/>
          <w:numId w:val="16"/>
        </w:numPr>
        <w:spacing w:after="0" w:line="240" w:lineRule="auto"/>
        <w:rPr>
          <w:rFonts w:ascii="Arial" w:eastAsiaTheme="minorEastAsia" w:hAnsi="Arial" w:cs="Arial"/>
          <w:color w:val="000000" w:themeColor="text1"/>
          <w:sz w:val="24"/>
          <w:szCs w:val="24"/>
        </w:rPr>
      </w:pPr>
      <w:r w:rsidRPr="00762C00">
        <w:rPr>
          <w:rFonts w:ascii="Arial" w:eastAsia="Arial" w:hAnsi="Arial" w:cs="Arial"/>
          <w:b/>
          <w:bCs/>
          <w:sz w:val="24"/>
          <w:szCs w:val="24"/>
        </w:rPr>
        <w:lastRenderedPageBreak/>
        <w:t>Interventions</w:t>
      </w:r>
    </w:p>
    <w:p w14:paraId="13780128" w14:textId="6E756BBE" w:rsidR="3218D81E" w:rsidRPr="00762C00" w:rsidRDefault="09EFA999" w:rsidP="00762C00">
      <w:pPr>
        <w:pStyle w:val="ListParagraph"/>
        <w:numPr>
          <w:ilvl w:val="1"/>
          <w:numId w:val="16"/>
        </w:numPr>
        <w:spacing w:after="0" w:line="240" w:lineRule="auto"/>
        <w:rPr>
          <w:rFonts w:ascii="Arial" w:eastAsiaTheme="minorEastAsia" w:hAnsi="Arial" w:cs="Arial"/>
          <w:color w:val="000000" w:themeColor="text1"/>
          <w:sz w:val="24"/>
          <w:szCs w:val="24"/>
        </w:rPr>
      </w:pPr>
      <w:r w:rsidRPr="00762C00">
        <w:rPr>
          <w:rFonts w:ascii="Arial" w:eastAsia="Arial" w:hAnsi="Arial" w:cs="Arial"/>
          <w:b/>
          <w:bCs/>
          <w:sz w:val="24"/>
          <w:szCs w:val="24"/>
        </w:rPr>
        <w:t>Prioritisation</w:t>
      </w:r>
    </w:p>
    <w:p w14:paraId="1E2CBC8A" w14:textId="0E4E5947" w:rsidR="3218D81E" w:rsidRPr="00762C00" w:rsidRDefault="09EFA999" w:rsidP="00762C00">
      <w:pPr>
        <w:pStyle w:val="ListParagraph"/>
        <w:numPr>
          <w:ilvl w:val="1"/>
          <w:numId w:val="16"/>
        </w:numPr>
        <w:spacing w:after="0" w:line="240" w:lineRule="auto"/>
        <w:rPr>
          <w:rFonts w:ascii="Arial" w:eastAsiaTheme="minorEastAsia" w:hAnsi="Arial" w:cs="Arial"/>
          <w:color w:val="000000" w:themeColor="text1"/>
          <w:sz w:val="24"/>
          <w:szCs w:val="24"/>
        </w:rPr>
      </w:pPr>
      <w:r w:rsidRPr="00762C00">
        <w:rPr>
          <w:rFonts w:ascii="Arial" w:eastAsia="Arial" w:hAnsi="Arial" w:cs="Arial"/>
          <w:b/>
          <w:bCs/>
          <w:sz w:val="24"/>
          <w:szCs w:val="24"/>
        </w:rPr>
        <w:t>Implementation</w:t>
      </w:r>
    </w:p>
    <w:p w14:paraId="25E40CBF" w14:textId="0A3EBF64" w:rsidR="3218D81E" w:rsidRPr="00762C00" w:rsidRDefault="09EFA999" w:rsidP="00762C00">
      <w:pPr>
        <w:pStyle w:val="ListParagraph"/>
        <w:numPr>
          <w:ilvl w:val="1"/>
          <w:numId w:val="16"/>
        </w:numPr>
        <w:spacing w:after="0" w:line="240" w:lineRule="auto"/>
        <w:rPr>
          <w:rFonts w:ascii="Arial" w:eastAsiaTheme="minorEastAsia" w:hAnsi="Arial" w:cs="Arial"/>
          <w:color w:val="000000" w:themeColor="text1"/>
          <w:sz w:val="24"/>
          <w:szCs w:val="24"/>
        </w:rPr>
      </w:pPr>
      <w:r w:rsidRPr="00762C00">
        <w:rPr>
          <w:rFonts w:ascii="Arial" w:eastAsia="Arial" w:hAnsi="Arial" w:cs="Arial"/>
          <w:b/>
          <w:bCs/>
          <w:sz w:val="24"/>
          <w:szCs w:val="24"/>
        </w:rPr>
        <w:t>Evaluation</w:t>
      </w:r>
    </w:p>
    <w:p w14:paraId="72A3D3EC" w14:textId="4B3A0E4B" w:rsidR="00CA6878" w:rsidRDefault="00CA6878" w:rsidP="00762C00">
      <w:pPr>
        <w:spacing w:after="0" w:line="240" w:lineRule="auto"/>
        <w:rPr>
          <w:rFonts w:ascii="Arial" w:hAnsi="Arial" w:cs="Arial"/>
          <w:sz w:val="24"/>
          <w:szCs w:val="24"/>
        </w:rPr>
      </w:pPr>
    </w:p>
    <w:p w14:paraId="73C8EB91" w14:textId="11A34AEC" w:rsidR="00CA6878" w:rsidRPr="00762C00" w:rsidRDefault="1ECBDDAC" w:rsidP="00762C00">
      <w:pPr>
        <w:spacing w:after="0" w:line="240" w:lineRule="auto"/>
        <w:rPr>
          <w:rFonts w:ascii="Arial" w:eastAsia="Arial" w:hAnsi="Arial" w:cs="Arial"/>
          <w:b/>
          <w:bCs/>
          <w:sz w:val="28"/>
          <w:szCs w:val="24"/>
        </w:rPr>
      </w:pPr>
      <w:r w:rsidRPr="1ECBDDAC">
        <w:rPr>
          <w:rFonts w:ascii="Arial" w:eastAsia="Arial" w:hAnsi="Arial" w:cs="Arial"/>
          <w:b/>
          <w:bCs/>
          <w:sz w:val="28"/>
          <w:szCs w:val="28"/>
        </w:rPr>
        <w:t>2.  Background on current model</w:t>
      </w:r>
    </w:p>
    <w:p w14:paraId="67384BF2" w14:textId="67C5F6C0" w:rsidR="1ECBDDAC" w:rsidRDefault="1ECBDDAC" w:rsidP="1ECBDDAC">
      <w:pPr>
        <w:spacing w:after="0" w:line="240" w:lineRule="auto"/>
        <w:rPr>
          <w:rFonts w:ascii="Arial" w:eastAsia="Arial" w:hAnsi="Arial" w:cs="Arial"/>
          <w:b/>
          <w:bCs/>
          <w:sz w:val="28"/>
          <w:szCs w:val="28"/>
        </w:rPr>
      </w:pPr>
    </w:p>
    <w:p w14:paraId="7458AC5F" w14:textId="1FCC9152" w:rsidR="3218D81E" w:rsidRPr="00762C00" w:rsidRDefault="09EFA999" w:rsidP="00762C00">
      <w:pPr>
        <w:spacing w:after="0" w:line="240" w:lineRule="auto"/>
        <w:rPr>
          <w:rFonts w:ascii="Arial" w:eastAsia="Arial" w:hAnsi="Arial" w:cs="Arial"/>
          <w:sz w:val="24"/>
          <w:szCs w:val="24"/>
        </w:rPr>
      </w:pPr>
      <w:r w:rsidRPr="00762C00">
        <w:rPr>
          <w:rFonts w:ascii="Arial" w:eastAsia="Arial" w:hAnsi="Arial" w:cs="Arial"/>
          <w:sz w:val="24"/>
          <w:szCs w:val="24"/>
        </w:rPr>
        <w:t>The Public Health funded obesity programme is the Tier 1 primary prevention service to tackle overweight and obesity in Newcastle in all age groups. The services are largely based around the two Change4Life programmes in the East and the</w:t>
      </w:r>
      <w:r w:rsidR="006576B3">
        <w:rPr>
          <w:rFonts w:ascii="Arial" w:eastAsia="Arial" w:hAnsi="Arial" w:cs="Arial"/>
          <w:sz w:val="24"/>
          <w:szCs w:val="24"/>
        </w:rPr>
        <w:t xml:space="preserve"> West of the city targeting th</w:t>
      </w:r>
      <w:r w:rsidRPr="00762C00">
        <w:rPr>
          <w:rFonts w:ascii="Arial" w:eastAsia="Arial" w:hAnsi="Arial" w:cs="Arial"/>
          <w:sz w:val="24"/>
          <w:szCs w:val="24"/>
        </w:rPr>
        <w:t>e</w:t>
      </w:r>
      <w:r w:rsidR="006576B3">
        <w:rPr>
          <w:rFonts w:ascii="Arial" w:eastAsia="Arial" w:hAnsi="Arial" w:cs="Arial"/>
          <w:sz w:val="24"/>
          <w:szCs w:val="24"/>
        </w:rPr>
        <w:t xml:space="preserve"> </w:t>
      </w:r>
      <w:r w:rsidRPr="00762C00">
        <w:rPr>
          <w:rFonts w:ascii="Arial" w:eastAsia="Arial" w:hAnsi="Arial" w:cs="Arial"/>
          <w:sz w:val="24"/>
          <w:szCs w:val="24"/>
        </w:rPr>
        <w:t xml:space="preserve">Byker, Walker, Walkergate </w:t>
      </w:r>
      <w:r w:rsidR="006576B3">
        <w:rPr>
          <w:rFonts w:ascii="Arial" w:eastAsia="Arial" w:hAnsi="Arial" w:cs="Arial"/>
          <w:sz w:val="24"/>
          <w:szCs w:val="24"/>
        </w:rPr>
        <w:t xml:space="preserve">wards in the East </w:t>
      </w:r>
      <w:r w:rsidRPr="00762C00">
        <w:rPr>
          <w:rFonts w:ascii="Arial" w:eastAsia="Arial" w:hAnsi="Arial" w:cs="Arial"/>
          <w:sz w:val="24"/>
          <w:szCs w:val="24"/>
        </w:rPr>
        <w:t>and Scotswood &amp; Benwell, Elswick and Wingrove</w:t>
      </w:r>
      <w:r w:rsidR="006576B3">
        <w:rPr>
          <w:rFonts w:ascii="Arial" w:eastAsia="Arial" w:hAnsi="Arial" w:cs="Arial"/>
          <w:sz w:val="24"/>
          <w:szCs w:val="24"/>
        </w:rPr>
        <w:t xml:space="preserve"> wards in the West.  T</w:t>
      </w:r>
      <w:r w:rsidRPr="00762C00">
        <w:rPr>
          <w:rFonts w:ascii="Arial" w:eastAsia="Arial" w:hAnsi="Arial" w:cs="Arial"/>
          <w:sz w:val="24"/>
          <w:szCs w:val="24"/>
        </w:rPr>
        <w:t xml:space="preserve">he focus </w:t>
      </w:r>
      <w:r w:rsidR="006576B3">
        <w:rPr>
          <w:rFonts w:ascii="Arial" w:eastAsia="Arial" w:hAnsi="Arial" w:cs="Arial"/>
          <w:sz w:val="24"/>
          <w:szCs w:val="24"/>
        </w:rPr>
        <w:t xml:space="preserve">is mainly </w:t>
      </w:r>
      <w:r w:rsidRPr="00762C00">
        <w:rPr>
          <w:rFonts w:ascii="Arial" w:eastAsia="Arial" w:hAnsi="Arial" w:cs="Arial"/>
          <w:sz w:val="24"/>
          <w:szCs w:val="24"/>
        </w:rPr>
        <w:t>on children under the age of 11 and their families.</w:t>
      </w:r>
    </w:p>
    <w:p w14:paraId="37C9A82E" w14:textId="77777777" w:rsidR="003F7AAA" w:rsidRPr="00762C00" w:rsidRDefault="003F7AAA" w:rsidP="00762C00">
      <w:pPr>
        <w:spacing w:after="0" w:line="240" w:lineRule="auto"/>
        <w:rPr>
          <w:rFonts w:ascii="Arial" w:eastAsia="Arial" w:hAnsi="Arial" w:cs="Arial"/>
          <w:sz w:val="24"/>
          <w:szCs w:val="24"/>
        </w:rPr>
      </w:pPr>
    </w:p>
    <w:p w14:paraId="6EFE674A" w14:textId="5B0138D1" w:rsidR="3218D81E" w:rsidRPr="00762C00" w:rsidRDefault="09EFA999" w:rsidP="00762C00">
      <w:pPr>
        <w:spacing w:after="0" w:line="240" w:lineRule="auto"/>
        <w:rPr>
          <w:rFonts w:ascii="Arial" w:eastAsia="Arial" w:hAnsi="Arial" w:cs="Arial"/>
          <w:sz w:val="24"/>
          <w:szCs w:val="24"/>
        </w:rPr>
      </w:pPr>
      <w:r w:rsidRPr="00762C00">
        <w:rPr>
          <w:rFonts w:ascii="Arial" w:eastAsia="Arial" w:hAnsi="Arial" w:cs="Arial"/>
          <w:sz w:val="24"/>
          <w:szCs w:val="24"/>
        </w:rPr>
        <w:t xml:space="preserve">The programmes offer a range of physical activity and nutrition-based initiatives which aim to support behaviour change in those targeted communities with the aim to increase physical activity, specifically in inactive groups, improve nutritional and/or cooking skills of families and specific children’s groups and help participants set realistic goals linked to behavioural change whilst encouraging children, young people and parents to develop skills to help others (e.g. peer support / young sport leaders / young cooks / health champions). </w:t>
      </w:r>
    </w:p>
    <w:p w14:paraId="58ED8749" w14:textId="77777777" w:rsidR="00FB542E" w:rsidRPr="00762C00" w:rsidRDefault="00FB542E" w:rsidP="00762C00">
      <w:pPr>
        <w:spacing w:after="0" w:line="240" w:lineRule="auto"/>
        <w:rPr>
          <w:rFonts w:ascii="Arial" w:eastAsia="Arial" w:hAnsi="Arial" w:cs="Arial"/>
          <w:color w:val="000000" w:themeColor="text1"/>
          <w:sz w:val="24"/>
          <w:szCs w:val="24"/>
        </w:rPr>
      </w:pPr>
    </w:p>
    <w:p w14:paraId="57AFD92D" w14:textId="409CEED3" w:rsidR="3218D81E" w:rsidRPr="00762C00" w:rsidRDefault="389F8F91" w:rsidP="389F8F91">
      <w:pPr>
        <w:spacing w:after="0" w:line="240" w:lineRule="auto"/>
        <w:rPr>
          <w:rFonts w:ascii="Arial" w:eastAsia="Arial" w:hAnsi="Arial" w:cs="Arial"/>
          <w:color w:val="000000" w:themeColor="text1"/>
          <w:sz w:val="24"/>
          <w:szCs w:val="24"/>
        </w:rPr>
      </w:pPr>
      <w:r w:rsidRPr="389F8F91">
        <w:rPr>
          <w:rFonts w:ascii="Arial" w:eastAsia="Arial" w:hAnsi="Arial" w:cs="Arial"/>
          <w:sz w:val="24"/>
          <w:szCs w:val="24"/>
        </w:rPr>
        <w:t xml:space="preserve">The </w:t>
      </w:r>
      <w:r w:rsidRPr="389F8F91">
        <w:rPr>
          <w:rFonts w:ascii="Arial" w:eastAsia="Arial" w:hAnsi="Arial" w:cs="Arial"/>
          <w:color w:val="000000" w:themeColor="text1"/>
          <w:sz w:val="24"/>
          <w:szCs w:val="24"/>
        </w:rPr>
        <w:t>Public Health funded programmes work in partnership with other programmes and organisations across the city to help tackle the rise in overweight and obesity. These help to fulfil the broad range of NICE guidance and a move towards a ‘whole system’ approach to tackling obesity. Within Public Health there are other streams of work which support the aims of increasing physical activity and promoting healthy eating. Most notably these include the Healthy School Programme, Active Newcastle and the Better Health at Work Award.</w:t>
      </w:r>
    </w:p>
    <w:p w14:paraId="1C0A3A0B" w14:textId="30DE325A" w:rsidR="3218D81E" w:rsidRPr="00762C00" w:rsidRDefault="3218D81E" w:rsidP="00762C00">
      <w:pPr>
        <w:spacing w:after="0" w:line="240" w:lineRule="auto"/>
        <w:rPr>
          <w:rFonts w:ascii="Arial" w:eastAsia="Arial" w:hAnsi="Arial" w:cs="Arial"/>
          <w:color w:val="000000" w:themeColor="text1"/>
          <w:sz w:val="24"/>
          <w:szCs w:val="24"/>
        </w:rPr>
      </w:pPr>
    </w:p>
    <w:p w14:paraId="3BE69F57" w14:textId="1A82A9E7" w:rsidR="000D686C" w:rsidRPr="00762C00" w:rsidRDefault="09EFA999" w:rsidP="00762C00">
      <w:pPr>
        <w:spacing w:after="0" w:line="240" w:lineRule="auto"/>
        <w:rPr>
          <w:rFonts w:ascii="Arial" w:eastAsia="Arial" w:hAnsi="Arial" w:cs="Arial"/>
          <w:sz w:val="24"/>
          <w:szCs w:val="24"/>
        </w:rPr>
      </w:pPr>
      <w:r w:rsidRPr="00762C00">
        <w:rPr>
          <w:rFonts w:ascii="Arial" w:eastAsia="Arial" w:hAnsi="Arial" w:cs="Arial"/>
          <w:sz w:val="24"/>
          <w:szCs w:val="24"/>
        </w:rPr>
        <w:t xml:space="preserve">The current obesity funded programme of provision is delivered by </w:t>
      </w:r>
      <w:r w:rsidR="008F3693">
        <w:rPr>
          <w:rFonts w:ascii="Arial" w:eastAsia="Arial" w:hAnsi="Arial" w:cs="Arial"/>
          <w:sz w:val="24"/>
          <w:szCs w:val="24"/>
        </w:rPr>
        <w:t>ten</w:t>
      </w:r>
      <w:r w:rsidRPr="00762C00">
        <w:rPr>
          <w:rFonts w:ascii="Arial" w:eastAsia="Arial" w:hAnsi="Arial" w:cs="Arial"/>
          <w:sz w:val="24"/>
          <w:szCs w:val="24"/>
        </w:rPr>
        <w:t xml:space="preserve"> organis</w:t>
      </w:r>
      <w:r w:rsidR="00B922CD" w:rsidRPr="00762C00">
        <w:rPr>
          <w:rFonts w:ascii="Arial" w:eastAsia="Arial" w:hAnsi="Arial" w:cs="Arial"/>
          <w:sz w:val="24"/>
          <w:szCs w:val="24"/>
        </w:rPr>
        <w:t>ations and comprise</w:t>
      </w:r>
      <w:r w:rsidR="00935C38" w:rsidRPr="00762C00">
        <w:rPr>
          <w:rFonts w:ascii="Arial" w:eastAsia="Arial" w:hAnsi="Arial" w:cs="Arial"/>
          <w:sz w:val="24"/>
          <w:szCs w:val="24"/>
        </w:rPr>
        <w:t xml:space="preserve"> of</w:t>
      </w:r>
      <w:r w:rsidRPr="00762C00">
        <w:rPr>
          <w:rFonts w:ascii="Arial" w:eastAsia="Arial" w:hAnsi="Arial" w:cs="Arial"/>
          <w:sz w:val="24"/>
          <w:szCs w:val="24"/>
        </w:rPr>
        <w:t xml:space="preserve"> the following elements:</w:t>
      </w:r>
    </w:p>
    <w:tbl>
      <w:tblPr>
        <w:tblStyle w:val="GridTable1Light-Accent1"/>
        <w:tblW w:w="9923" w:type="dxa"/>
        <w:tblInd w:w="-147" w:type="dxa"/>
        <w:tblLayout w:type="fixed"/>
        <w:tblLook w:val="06A0" w:firstRow="1" w:lastRow="0" w:firstColumn="1" w:lastColumn="0" w:noHBand="1" w:noVBand="1"/>
      </w:tblPr>
      <w:tblGrid>
        <w:gridCol w:w="2403"/>
        <w:gridCol w:w="2506"/>
        <w:gridCol w:w="2507"/>
        <w:gridCol w:w="2507"/>
      </w:tblGrid>
      <w:tr w:rsidR="3218D81E" w:rsidRPr="005C40CB" w14:paraId="145C86F3" w14:textId="77777777" w:rsidTr="000D68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3" w:type="dxa"/>
            <w:shd w:val="clear" w:color="auto" w:fill="D9D9D9" w:themeFill="background1" w:themeFillShade="D9"/>
          </w:tcPr>
          <w:p w14:paraId="15F19E39" w14:textId="41ED42DE" w:rsidR="3218D81E" w:rsidRPr="00BA1CA3" w:rsidRDefault="09EFA999" w:rsidP="00762C00">
            <w:pPr>
              <w:rPr>
                <w:rFonts w:ascii="Arial" w:eastAsia="Arial" w:hAnsi="Arial" w:cs="Arial"/>
                <w:bCs w:val="0"/>
                <w:color w:val="000000" w:themeColor="text1"/>
                <w:szCs w:val="24"/>
              </w:rPr>
            </w:pPr>
            <w:r w:rsidRPr="00762C00">
              <w:rPr>
                <w:rFonts w:ascii="Arial" w:eastAsia="Arial" w:hAnsi="Arial" w:cs="Arial"/>
                <w:sz w:val="24"/>
                <w:szCs w:val="24"/>
              </w:rPr>
              <w:t xml:space="preserve">   </w:t>
            </w:r>
            <w:r w:rsidR="00667549" w:rsidRPr="00BA1CA3">
              <w:rPr>
                <w:rFonts w:ascii="Arial" w:eastAsia="Arial" w:hAnsi="Arial" w:cs="Arial"/>
                <w:bCs w:val="0"/>
                <w:color w:val="000000" w:themeColor="text1"/>
                <w:szCs w:val="24"/>
              </w:rPr>
              <w:t>Organisation</w:t>
            </w:r>
            <w:r w:rsidR="3218D81E" w:rsidRPr="00BA1CA3">
              <w:rPr>
                <w:rFonts w:ascii="Arial" w:eastAsia="Arial" w:hAnsi="Arial" w:cs="Arial"/>
                <w:bCs w:val="0"/>
                <w:color w:val="000000" w:themeColor="text1"/>
                <w:szCs w:val="24"/>
              </w:rPr>
              <w:t xml:space="preserve"> </w:t>
            </w:r>
          </w:p>
        </w:tc>
        <w:tc>
          <w:tcPr>
            <w:tcW w:w="2506" w:type="dxa"/>
            <w:shd w:val="clear" w:color="auto" w:fill="D9D9D9" w:themeFill="background1" w:themeFillShade="D9"/>
          </w:tcPr>
          <w:p w14:paraId="4D93BE97" w14:textId="3573B193" w:rsidR="3218D81E" w:rsidRPr="005C40CB" w:rsidRDefault="3218D81E" w:rsidP="00762C0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themeColor="text1"/>
                <w:szCs w:val="24"/>
              </w:rPr>
            </w:pPr>
            <w:r w:rsidRPr="005C40CB">
              <w:rPr>
                <w:rFonts w:ascii="Arial" w:eastAsia="Arial" w:hAnsi="Arial" w:cs="Arial"/>
                <w:color w:val="000000" w:themeColor="text1"/>
                <w:szCs w:val="24"/>
              </w:rPr>
              <w:t>Programme</w:t>
            </w:r>
          </w:p>
        </w:tc>
        <w:tc>
          <w:tcPr>
            <w:tcW w:w="2507" w:type="dxa"/>
            <w:shd w:val="clear" w:color="auto" w:fill="D9D9D9" w:themeFill="background1" w:themeFillShade="D9"/>
          </w:tcPr>
          <w:p w14:paraId="6D8A0143" w14:textId="3218F083" w:rsidR="3218D81E" w:rsidRPr="005C40CB" w:rsidRDefault="3218D81E" w:rsidP="00762C0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themeColor="text1"/>
                <w:szCs w:val="24"/>
              </w:rPr>
            </w:pPr>
            <w:r w:rsidRPr="005C40CB">
              <w:rPr>
                <w:rFonts w:ascii="Arial" w:eastAsia="Arial" w:hAnsi="Arial" w:cs="Arial"/>
                <w:color w:val="000000" w:themeColor="text1"/>
                <w:szCs w:val="24"/>
              </w:rPr>
              <w:t>Target Area</w:t>
            </w:r>
          </w:p>
        </w:tc>
        <w:tc>
          <w:tcPr>
            <w:tcW w:w="2507" w:type="dxa"/>
            <w:shd w:val="clear" w:color="auto" w:fill="D9D9D9" w:themeFill="background1" w:themeFillShade="D9"/>
          </w:tcPr>
          <w:p w14:paraId="151F70EF" w14:textId="57FCC611" w:rsidR="3218D81E" w:rsidRPr="005C40CB" w:rsidRDefault="3218D81E" w:rsidP="00762C0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themeColor="text1"/>
                <w:szCs w:val="24"/>
              </w:rPr>
            </w:pPr>
            <w:r w:rsidRPr="005C40CB">
              <w:rPr>
                <w:rFonts w:ascii="Arial" w:eastAsia="Arial" w:hAnsi="Arial" w:cs="Arial"/>
                <w:color w:val="000000" w:themeColor="text1"/>
                <w:szCs w:val="24"/>
              </w:rPr>
              <w:t>Target Demographic</w:t>
            </w:r>
          </w:p>
        </w:tc>
      </w:tr>
      <w:tr w:rsidR="3218D81E" w:rsidRPr="005C40CB" w14:paraId="7C1479E6" w14:textId="77777777" w:rsidTr="000D686C">
        <w:tc>
          <w:tcPr>
            <w:cnfStyle w:val="001000000000" w:firstRow="0" w:lastRow="0" w:firstColumn="1" w:lastColumn="0" w:oddVBand="0" w:evenVBand="0" w:oddHBand="0" w:evenHBand="0" w:firstRowFirstColumn="0" w:firstRowLastColumn="0" w:lastRowFirstColumn="0" w:lastRowLastColumn="0"/>
            <w:tcW w:w="2403" w:type="dxa"/>
          </w:tcPr>
          <w:p w14:paraId="77B11BB5" w14:textId="41B8539C" w:rsidR="3218D81E" w:rsidRPr="005C40CB" w:rsidRDefault="3218D81E" w:rsidP="00762C00">
            <w:pPr>
              <w:rPr>
                <w:rFonts w:ascii="Arial" w:eastAsia="Arial" w:hAnsi="Arial" w:cs="Arial"/>
                <w:b w:val="0"/>
                <w:bCs w:val="0"/>
                <w:color w:val="000000" w:themeColor="text1"/>
                <w:szCs w:val="24"/>
              </w:rPr>
            </w:pPr>
            <w:r w:rsidRPr="005C40CB">
              <w:rPr>
                <w:rFonts w:ascii="Arial" w:eastAsia="Arial" w:hAnsi="Arial" w:cs="Arial"/>
                <w:color w:val="000000" w:themeColor="text1"/>
                <w:szCs w:val="24"/>
              </w:rPr>
              <w:t>Food Nation</w:t>
            </w:r>
          </w:p>
        </w:tc>
        <w:tc>
          <w:tcPr>
            <w:tcW w:w="2506" w:type="dxa"/>
          </w:tcPr>
          <w:p w14:paraId="65962EB0" w14:textId="34E68DA6" w:rsidR="3218D81E" w:rsidRPr="005C40CB" w:rsidRDefault="3218D81E" w:rsidP="00762C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Cs w:val="24"/>
              </w:rPr>
            </w:pPr>
            <w:r w:rsidRPr="005C40CB">
              <w:rPr>
                <w:rFonts w:ascii="Arial" w:eastAsia="Arial" w:hAnsi="Arial" w:cs="Arial"/>
                <w:color w:val="000000" w:themeColor="text1"/>
                <w:szCs w:val="24"/>
              </w:rPr>
              <w:t>Change4Life East Coordination</w:t>
            </w:r>
          </w:p>
        </w:tc>
        <w:tc>
          <w:tcPr>
            <w:tcW w:w="2507" w:type="dxa"/>
          </w:tcPr>
          <w:p w14:paraId="3134DA67" w14:textId="41D6D3D2" w:rsidR="3218D81E" w:rsidRPr="005C40CB" w:rsidRDefault="3218D81E" w:rsidP="00762C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Cs w:val="24"/>
              </w:rPr>
            </w:pPr>
            <w:r w:rsidRPr="005C40CB">
              <w:rPr>
                <w:rFonts w:ascii="Arial" w:eastAsia="Arial" w:hAnsi="Arial" w:cs="Arial"/>
                <w:color w:val="000000" w:themeColor="text1"/>
                <w:szCs w:val="24"/>
              </w:rPr>
              <w:t>East Change4Life area</w:t>
            </w:r>
          </w:p>
        </w:tc>
        <w:tc>
          <w:tcPr>
            <w:tcW w:w="2507" w:type="dxa"/>
          </w:tcPr>
          <w:p w14:paraId="6ACBC981" w14:textId="0094191B" w:rsidR="3218D81E" w:rsidRPr="005C40CB" w:rsidRDefault="3218D81E" w:rsidP="00762C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Cs w:val="24"/>
              </w:rPr>
            </w:pPr>
            <w:r w:rsidRPr="005C40CB">
              <w:rPr>
                <w:rFonts w:ascii="Arial" w:eastAsia="Arial" w:hAnsi="Arial" w:cs="Arial"/>
                <w:color w:val="000000" w:themeColor="text1"/>
                <w:szCs w:val="24"/>
              </w:rPr>
              <w:t>Organisations &amp; Workers</w:t>
            </w:r>
          </w:p>
        </w:tc>
      </w:tr>
      <w:tr w:rsidR="3218D81E" w:rsidRPr="005C40CB" w14:paraId="6FAD5BFC" w14:textId="77777777" w:rsidTr="000D686C">
        <w:tc>
          <w:tcPr>
            <w:cnfStyle w:val="001000000000" w:firstRow="0" w:lastRow="0" w:firstColumn="1" w:lastColumn="0" w:oddVBand="0" w:evenVBand="0" w:oddHBand="0" w:evenHBand="0" w:firstRowFirstColumn="0" w:firstRowLastColumn="0" w:lastRowFirstColumn="0" w:lastRowLastColumn="0"/>
            <w:tcW w:w="2403" w:type="dxa"/>
          </w:tcPr>
          <w:p w14:paraId="6B970374" w14:textId="27063C86" w:rsidR="3218D81E" w:rsidRPr="005C40CB" w:rsidRDefault="3218D81E" w:rsidP="00762C00">
            <w:pPr>
              <w:rPr>
                <w:rFonts w:ascii="Arial" w:eastAsia="Arial" w:hAnsi="Arial" w:cs="Arial"/>
                <w:b w:val="0"/>
                <w:bCs w:val="0"/>
                <w:color w:val="000000" w:themeColor="text1"/>
                <w:szCs w:val="24"/>
              </w:rPr>
            </w:pPr>
            <w:r w:rsidRPr="005C40CB">
              <w:rPr>
                <w:rFonts w:ascii="Arial" w:eastAsia="Arial" w:hAnsi="Arial" w:cs="Arial"/>
                <w:color w:val="000000" w:themeColor="text1"/>
                <w:szCs w:val="24"/>
              </w:rPr>
              <w:t>Hat Trick</w:t>
            </w:r>
          </w:p>
        </w:tc>
        <w:tc>
          <w:tcPr>
            <w:tcW w:w="2506" w:type="dxa"/>
          </w:tcPr>
          <w:p w14:paraId="4BC0A194" w14:textId="6BECF792" w:rsidR="3218D81E" w:rsidRPr="005C40CB" w:rsidRDefault="3218D81E" w:rsidP="00762C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Cs w:val="24"/>
              </w:rPr>
            </w:pPr>
            <w:r w:rsidRPr="005C40CB">
              <w:rPr>
                <w:rFonts w:ascii="Arial" w:eastAsia="Arial" w:hAnsi="Arial" w:cs="Arial"/>
                <w:color w:val="000000" w:themeColor="text1"/>
                <w:szCs w:val="24"/>
              </w:rPr>
              <w:t>WAGS &amp; Street Skillz</w:t>
            </w:r>
          </w:p>
        </w:tc>
        <w:tc>
          <w:tcPr>
            <w:tcW w:w="2507" w:type="dxa"/>
          </w:tcPr>
          <w:p w14:paraId="6B7FFBA0" w14:textId="0109D644" w:rsidR="3218D81E" w:rsidRPr="005C40CB" w:rsidRDefault="3218D81E" w:rsidP="00762C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Cs w:val="24"/>
              </w:rPr>
            </w:pPr>
            <w:r w:rsidRPr="005C40CB">
              <w:rPr>
                <w:rFonts w:ascii="Arial" w:eastAsia="Arial" w:hAnsi="Arial" w:cs="Arial"/>
                <w:color w:val="000000" w:themeColor="text1"/>
                <w:szCs w:val="24"/>
              </w:rPr>
              <w:t>East Change4Life area</w:t>
            </w:r>
          </w:p>
        </w:tc>
        <w:tc>
          <w:tcPr>
            <w:tcW w:w="2507" w:type="dxa"/>
          </w:tcPr>
          <w:p w14:paraId="4374CAA0" w14:textId="44C99600" w:rsidR="3218D81E" w:rsidRPr="005C40CB" w:rsidRDefault="3218D81E" w:rsidP="00762C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Cs w:val="24"/>
              </w:rPr>
            </w:pPr>
            <w:r w:rsidRPr="005C40CB">
              <w:rPr>
                <w:rFonts w:ascii="Arial" w:eastAsia="Arial" w:hAnsi="Arial" w:cs="Arial"/>
                <w:color w:val="000000" w:themeColor="text1"/>
                <w:szCs w:val="24"/>
              </w:rPr>
              <w:t>Children &amp; Young People</w:t>
            </w:r>
          </w:p>
        </w:tc>
      </w:tr>
      <w:tr w:rsidR="3218D81E" w:rsidRPr="005C40CB" w14:paraId="22D9902F" w14:textId="77777777" w:rsidTr="000D686C">
        <w:tc>
          <w:tcPr>
            <w:cnfStyle w:val="001000000000" w:firstRow="0" w:lastRow="0" w:firstColumn="1" w:lastColumn="0" w:oddVBand="0" w:evenVBand="0" w:oddHBand="0" w:evenHBand="0" w:firstRowFirstColumn="0" w:firstRowLastColumn="0" w:lastRowFirstColumn="0" w:lastRowLastColumn="0"/>
            <w:tcW w:w="2403" w:type="dxa"/>
          </w:tcPr>
          <w:p w14:paraId="6886B7DE" w14:textId="4150E958" w:rsidR="3218D81E" w:rsidRPr="005C40CB" w:rsidRDefault="3218D81E" w:rsidP="00762C00">
            <w:pPr>
              <w:rPr>
                <w:rFonts w:ascii="Arial" w:eastAsia="Arial" w:hAnsi="Arial" w:cs="Arial"/>
                <w:b w:val="0"/>
                <w:bCs w:val="0"/>
                <w:color w:val="000000" w:themeColor="text1"/>
                <w:szCs w:val="24"/>
              </w:rPr>
            </w:pPr>
            <w:r w:rsidRPr="005C40CB">
              <w:rPr>
                <w:rFonts w:ascii="Arial" w:eastAsia="Arial" w:hAnsi="Arial" w:cs="Arial"/>
                <w:color w:val="000000" w:themeColor="text1"/>
                <w:szCs w:val="24"/>
              </w:rPr>
              <w:t>Kids Kabin</w:t>
            </w:r>
          </w:p>
        </w:tc>
        <w:tc>
          <w:tcPr>
            <w:tcW w:w="2506" w:type="dxa"/>
          </w:tcPr>
          <w:p w14:paraId="6BD5AB16" w14:textId="3A0B1593" w:rsidR="3218D81E" w:rsidRPr="005C40CB" w:rsidRDefault="3218D81E" w:rsidP="00762C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Cs w:val="24"/>
              </w:rPr>
            </w:pPr>
            <w:r w:rsidRPr="005C40CB">
              <w:rPr>
                <w:rFonts w:ascii="Arial" w:eastAsia="Arial" w:hAnsi="Arial" w:cs="Arial"/>
                <w:color w:val="000000" w:themeColor="text1"/>
                <w:szCs w:val="24"/>
              </w:rPr>
              <w:t>Cycling Activities</w:t>
            </w:r>
          </w:p>
        </w:tc>
        <w:tc>
          <w:tcPr>
            <w:tcW w:w="2507" w:type="dxa"/>
          </w:tcPr>
          <w:p w14:paraId="416D2D28" w14:textId="5161A645" w:rsidR="3218D81E" w:rsidRPr="005C40CB" w:rsidRDefault="3218D81E" w:rsidP="00762C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Cs w:val="24"/>
              </w:rPr>
            </w:pPr>
            <w:r w:rsidRPr="005C40CB">
              <w:rPr>
                <w:rFonts w:ascii="Arial" w:eastAsia="Arial" w:hAnsi="Arial" w:cs="Arial"/>
                <w:color w:val="000000" w:themeColor="text1"/>
                <w:szCs w:val="24"/>
              </w:rPr>
              <w:t>East Change4Life area</w:t>
            </w:r>
          </w:p>
        </w:tc>
        <w:tc>
          <w:tcPr>
            <w:tcW w:w="2507" w:type="dxa"/>
          </w:tcPr>
          <w:p w14:paraId="263DCEC0" w14:textId="6DA8ECBB" w:rsidR="3218D81E" w:rsidRPr="005C40CB" w:rsidRDefault="3218D81E" w:rsidP="00762C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Cs w:val="24"/>
              </w:rPr>
            </w:pPr>
            <w:r w:rsidRPr="005C40CB">
              <w:rPr>
                <w:rFonts w:ascii="Arial" w:eastAsia="Arial" w:hAnsi="Arial" w:cs="Arial"/>
                <w:color w:val="000000" w:themeColor="text1"/>
                <w:szCs w:val="24"/>
              </w:rPr>
              <w:t>Children &amp; Young People</w:t>
            </w:r>
          </w:p>
        </w:tc>
      </w:tr>
      <w:tr w:rsidR="3218D81E" w:rsidRPr="005C40CB" w14:paraId="31B9147B" w14:textId="77777777" w:rsidTr="000D686C">
        <w:tc>
          <w:tcPr>
            <w:cnfStyle w:val="001000000000" w:firstRow="0" w:lastRow="0" w:firstColumn="1" w:lastColumn="0" w:oddVBand="0" w:evenVBand="0" w:oddHBand="0" w:evenHBand="0" w:firstRowFirstColumn="0" w:firstRowLastColumn="0" w:lastRowFirstColumn="0" w:lastRowLastColumn="0"/>
            <w:tcW w:w="2403" w:type="dxa"/>
          </w:tcPr>
          <w:p w14:paraId="1F3D3DDD" w14:textId="13557128" w:rsidR="3218D81E" w:rsidRPr="005C40CB" w:rsidRDefault="3218D81E" w:rsidP="00762C00">
            <w:pPr>
              <w:rPr>
                <w:rFonts w:ascii="Arial" w:eastAsia="Arial" w:hAnsi="Arial" w:cs="Arial"/>
                <w:b w:val="0"/>
                <w:bCs w:val="0"/>
                <w:color w:val="000000" w:themeColor="text1"/>
                <w:szCs w:val="24"/>
              </w:rPr>
            </w:pPr>
            <w:r w:rsidRPr="005C40CB">
              <w:rPr>
                <w:rFonts w:ascii="Arial" w:eastAsia="Arial" w:hAnsi="Arial" w:cs="Arial"/>
                <w:color w:val="000000" w:themeColor="text1"/>
                <w:szCs w:val="24"/>
              </w:rPr>
              <w:t>Newcastle Eagles Foundation</w:t>
            </w:r>
          </w:p>
        </w:tc>
        <w:tc>
          <w:tcPr>
            <w:tcW w:w="2506" w:type="dxa"/>
          </w:tcPr>
          <w:p w14:paraId="71CF4F5E" w14:textId="7892209E" w:rsidR="3218D81E" w:rsidRPr="005C40CB" w:rsidRDefault="3218D81E" w:rsidP="00762C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Cs w:val="24"/>
              </w:rPr>
            </w:pPr>
            <w:r w:rsidRPr="005C40CB">
              <w:rPr>
                <w:rFonts w:ascii="Arial" w:eastAsia="Arial" w:hAnsi="Arial" w:cs="Arial"/>
                <w:color w:val="000000" w:themeColor="text1"/>
                <w:szCs w:val="24"/>
              </w:rPr>
              <w:t>Hoops for Health</w:t>
            </w:r>
          </w:p>
        </w:tc>
        <w:tc>
          <w:tcPr>
            <w:tcW w:w="2507" w:type="dxa"/>
          </w:tcPr>
          <w:p w14:paraId="0AC12D3E" w14:textId="53310FFA" w:rsidR="3218D81E" w:rsidRPr="005C40CB" w:rsidRDefault="3218D81E" w:rsidP="00762C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Cs w:val="24"/>
              </w:rPr>
            </w:pPr>
            <w:r w:rsidRPr="005C40CB">
              <w:rPr>
                <w:rFonts w:ascii="Arial" w:eastAsia="Arial" w:hAnsi="Arial" w:cs="Arial"/>
                <w:color w:val="000000" w:themeColor="text1"/>
                <w:szCs w:val="24"/>
              </w:rPr>
              <w:t>East Change4Life area</w:t>
            </w:r>
          </w:p>
        </w:tc>
        <w:tc>
          <w:tcPr>
            <w:tcW w:w="2507" w:type="dxa"/>
          </w:tcPr>
          <w:p w14:paraId="55A74C18" w14:textId="58485391" w:rsidR="3218D81E" w:rsidRPr="005C40CB" w:rsidRDefault="3218D81E" w:rsidP="00762C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Cs w:val="24"/>
              </w:rPr>
            </w:pPr>
            <w:r w:rsidRPr="005C40CB">
              <w:rPr>
                <w:rFonts w:ascii="Arial" w:eastAsia="Arial" w:hAnsi="Arial" w:cs="Arial"/>
                <w:color w:val="000000" w:themeColor="text1"/>
                <w:szCs w:val="24"/>
              </w:rPr>
              <w:t>Children &amp; Young People</w:t>
            </w:r>
          </w:p>
        </w:tc>
      </w:tr>
      <w:tr w:rsidR="3218D81E" w:rsidRPr="005C40CB" w14:paraId="37BD51FF" w14:textId="77777777" w:rsidTr="000D686C">
        <w:tc>
          <w:tcPr>
            <w:cnfStyle w:val="001000000000" w:firstRow="0" w:lastRow="0" w:firstColumn="1" w:lastColumn="0" w:oddVBand="0" w:evenVBand="0" w:oddHBand="0" w:evenHBand="0" w:firstRowFirstColumn="0" w:firstRowLastColumn="0" w:lastRowFirstColumn="0" w:lastRowLastColumn="0"/>
            <w:tcW w:w="2403" w:type="dxa"/>
          </w:tcPr>
          <w:p w14:paraId="060BC349" w14:textId="51DE0A9A" w:rsidR="3218D81E" w:rsidRPr="005C40CB" w:rsidRDefault="3218D81E" w:rsidP="00762C00">
            <w:pPr>
              <w:rPr>
                <w:rFonts w:ascii="Arial" w:eastAsia="Arial" w:hAnsi="Arial" w:cs="Arial"/>
                <w:b w:val="0"/>
                <w:bCs w:val="0"/>
                <w:color w:val="000000" w:themeColor="text1"/>
                <w:szCs w:val="24"/>
              </w:rPr>
            </w:pPr>
            <w:r w:rsidRPr="005C40CB">
              <w:rPr>
                <w:rFonts w:ascii="Arial" w:eastAsia="Arial" w:hAnsi="Arial" w:cs="Arial"/>
                <w:color w:val="000000" w:themeColor="text1"/>
                <w:szCs w:val="24"/>
              </w:rPr>
              <w:t>Newcastle YMCA</w:t>
            </w:r>
          </w:p>
        </w:tc>
        <w:tc>
          <w:tcPr>
            <w:tcW w:w="2506" w:type="dxa"/>
          </w:tcPr>
          <w:p w14:paraId="706A3FD7" w14:textId="2BA7ED8A" w:rsidR="3218D81E" w:rsidRPr="005C40CB" w:rsidRDefault="3218D81E" w:rsidP="00762C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Cs w:val="24"/>
              </w:rPr>
            </w:pPr>
            <w:r w:rsidRPr="005C40CB">
              <w:rPr>
                <w:rFonts w:ascii="Arial" w:eastAsia="Arial" w:hAnsi="Arial" w:cs="Arial"/>
                <w:color w:val="000000" w:themeColor="text1"/>
                <w:szCs w:val="24"/>
              </w:rPr>
              <w:t>Bizibodis Peer Project</w:t>
            </w:r>
          </w:p>
        </w:tc>
        <w:tc>
          <w:tcPr>
            <w:tcW w:w="2507" w:type="dxa"/>
          </w:tcPr>
          <w:p w14:paraId="48DF2814" w14:textId="4D6E926F" w:rsidR="3218D81E" w:rsidRPr="005C40CB" w:rsidRDefault="3218D81E" w:rsidP="00762C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Cs w:val="24"/>
              </w:rPr>
            </w:pPr>
            <w:r w:rsidRPr="005C40CB">
              <w:rPr>
                <w:rFonts w:ascii="Arial" w:eastAsia="Arial" w:hAnsi="Arial" w:cs="Arial"/>
                <w:color w:val="000000" w:themeColor="text1"/>
                <w:szCs w:val="24"/>
              </w:rPr>
              <w:t>East Change4Life area</w:t>
            </w:r>
          </w:p>
        </w:tc>
        <w:tc>
          <w:tcPr>
            <w:tcW w:w="2507" w:type="dxa"/>
          </w:tcPr>
          <w:p w14:paraId="7CD89220" w14:textId="759E94DD" w:rsidR="3218D81E" w:rsidRPr="005C40CB" w:rsidRDefault="3218D81E" w:rsidP="00762C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Cs w:val="24"/>
              </w:rPr>
            </w:pPr>
            <w:r w:rsidRPr="005C40CB">
              <w:rPr>
                <w:rFonts w:ascii="Arial" w:eastAsia="Arial" w:hAnsi="Arial" w:cs="Arial"/>
                <w:color w:val="000000" w:themeColor="text1"/>
                <w:szCs w:val="24"/>
              </w:rPr>
              <w:t>Children &amp; Young People</w:t>
            </w:r>
          </w:p>
        </w:tc>
      </w:tr>
      <w:tr w:rsidR="3218D81E" w:rsidRPr="005C40CB" w14:paraId="462893BD" w14:textId="77777777" w:rsidTr="000D686C">
        <w:tc>
          <w:tcPr>
            <w:cnfStyle w:val="001000000000" w:firstRow="0" w:lastRow="0" w:firstColumn="1" w:lastColumn="0" w:oddVBand="0" w:evenVBand="0" w:oddHBand="0" w:evenHBand="0" w:firstRowFirstColumn="0" w:firstRowLastColumn="0" w:lastRowFirstColumn="0" w:lastRowLastColumn="0"/>
            <w:tcW w:w="2403" w:type="dxa"/>
          </w:tcPr>
          <w:p w14:paraId="3EB98251" w14:textId="5E58AC72" w:rsidR="3218D81E" w:rsidRPr="005C40CB" w:rsidRDefault="3218D81E" w:rsidP="00762C00">
            <w:pPr>
              <w:rPr>
                <w:rFonts w:ascii="Arial" w:eastAsia="Arial" w:hAnsi="Arial" w:cs="Arial"/>
                <w:b w:val="0"/>
                <w:bCs w:val="0"/>
                <w:color w:val="000000" w:themeColor="text1"/>
                <w:szCs w:val="24"/>
              </w:rPr>
            </w:pPr>
            <w:r w:rsidRPr="005C40CB">
              <w:rPr>
                <w:rFonts w:ascii="Arial" w:eastAsia="Arial" w:hAnsi="Arial" w:cs="Arial"/>
                <w:color w:val="000000" w:themeColor="text1"/>
                <w:szCs w:val="24"/>
              </w:rPr>
              <w:t>Newcastle United Foundation</w:t>
            </w:r>
          </w:p>
        </w:tc>
        <w:tc>
          <w:tcPr>
            <w:tcW w:w="2506" w:type="dxa"/>
          </w:tcPr>
          <w:p w14:paraId="3F13958C" w14:textId="5FDD9619" w:rsidR="3218D81E" w:rsidRPr="005C40CB" w:rsidRDefault="3218D81E" w:rsidP="00762C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Cs w:val="24"/>
              </w:rPr>
            </w:pPr>
            <w:r w:rsidRPr="005C40CB">
              <w:rPr>
                <w:rFonts w:ascii="Arial" w:eastAsia="Arial" w:hAnsi="Arial" w:cs="Arial"/>
                <w:color w:val="000000" w:themeColor="text1"/>
                <w:szCs w:val="24"/>
              </w:rPr>
              <w:t>Match Fit</w:t>
            </w:r>
          </w:p>
        </w:tc>
        <w:tc>
          <w:tcPr>
            <w:tcW w:w="2507" w:type="dxa"/>
          </w:tcPr>
          <w:p w14:paraId="66291F13" w14:textId="57738886" w:rsidR="3218D81E" w:rsidRPr="005C40CB" w:rsidRDefault="3218D81E" w:rsidP="00762C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Cs w:val="24"/>
              </w:rPr>
            </w:pPr>
            <w:r w:rsidRPr="005C40CB">
              <w:rPr>
                <w:rFonts w:ascii="Arial" w:eastAsia="Arial" w:hAnsi="Arial" w:cs="Arial"/>
                <w:color w:val="000000" w:themeColor="text1"/>
                <w:szCs w:val="24"/>
              </w:rPr>
              <w:t>East &amp; West Change4Life area</w:t>
            </w:r>
          </w:p>
        </w:tc>
        <w:tc>
          <w:tcPr>
            <w:tcW w:w="2507" w:type="dxa"/>
          </w:tcPr>
          <w:p w14:paraId="174F53DD" w14:textId="5985AF6A" w:rsidR="3218D81E" w:rsidRPr="005C40CB" w:rsidRDefault="3218D81E" w:rsidP="00762C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Cs w:val="24"/>
              </w:rPr>
            </w:pPr>
            <w:r w:rsidRPr="005C40CB">
              <w:rPr>
                <w:rFonts w:ascii="Arial" w:eastAsia="Arial" w:hAnsi="Arial" w:cs="Arial"/>
                <w:color w:val="000000" w:themeColor="text1"/>
                <w:szCs w:val="24"/>
              </w:rPr>
              <w:t>Children &amp; Young People</w:t>
            </w:r>
          </w:p>
        </w:tc>
      </w:tr>
      <w:tr w:rsidR="3218D81E" w:rsidRPr="005C40CB" w14:paraId="0D479AA5" w14:textId="77777777" w:rsidTr="000D686C">
        <w:tc>
          <w:tcPr>
            <w:cnfStyle w:val="001000000000" w:firstRow="0" w:lastRow="0" w:firstColumn="1" w:lastColumn="0" w:oddVBand="0" w:evenVBand="0" w:oddHBand="0" w:evenHBand="0" w:firstRowFirstColumn="0" w:firstRowLastColumn="0" w:lastRowFirstColumn="0" w:lastRowLastColumn="0"/>
            <w:tcW w:w="2403" w:type="dxa"/>
          </w:tcPr>
          <w:p w14:paraId="7CB9B1BE" w14:textId="5689A813" w:rsidR="3218D81E" w:rsidRPr="005C40CB" w:rsidRDefault="3218D81E" w:rsidP="00762C00">
            <w:pPr>
              <w:rPr>
                <w:rFonts w:ascii="Arial" w:eastAsia="Arial" w:hAnsi="Arial" w:cs="Arial"/>
                <w:b w:val="0"/>
                <w:bCs w:val="0"/>
                <w:color w:val="000000" w:themeColor="text1"/>
                <w:szCs w:val="24"/>
              </w:rPr>
            </w:pPr>
            <w:r w:rsidRPr="005C40CB">
              <w:rPr>
                <w:rFonts w:ascii="Arial" w:eastAsia="Arial" w:hAnsi="Arial" w:cs="Arial"/>
                <w:color w:val="000000" w:themeColor="text1"/>
                <w:szCs w:val="24"/>
              </w:rPr>
              <w:t>North East Dance</w:t>
            </w:r>
          </w:p>
        </w:tc>
        <w:tc>
          <w:tcPr>
            <w:tcW w:w="2506" w:type="dxa"/>
          </w:tcPr>
          <w:p w14:paraId="59282772" w14:textId="35A5809C" w:rsidR="3218D81E" w:rsidRPr="005C40CB" w:rsidRDefault="3218D81E" w:rsidP="00762C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Cs w:val="24"/>
              </w:rPr>
            </w:pPr>
            <w:r w:rsidRPr="005C40CB">
              <w:rPr>
                <w:rFonts w:ascii="Arial" w:eastAsia="Arial" w:hAnsi="Arial" w:cs="Arial"/>
                <w:color w:val="000000" w:themeColor="text1"/>
                <w:szCs w:val="24"/>
              </w:rPr>
              <w:t>Dance &amp; Physical Activity</w:t>
            </w:r>
          </w:p>
        </w:tc>
        <w:tc>
          <w:tcPr>
            <w:tcW w:w="2507" w:type="dxa"/>
          </w:tcPr>
          <w:p w14:paraId="72832139" w14:textId="0560DCAF" w:rsidR="3218D81E" w:rsidRPr="005C40CB" w:rsidRDefault="3218D81E" w:rsidP="00762C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Cs w:val="24"/>
              </w:rPr>
            </w:pPr>
            <w:r w:rsidRPr="005C40CB">
              <w:rPr>
                <w:rFonts w:ascii="Arial" w:eastAsia="Arial" w:hAnsi="Arial" w:cs="Arial"/>
                <w:color w:val="000000" w:themeColor="text1"/>
                <w:szCs w:val="24"/>
              </w:rPr>
              <w:t>East &amp; West Change4Life areas</w:t>
            </w:r>
          </w:p>
        </w:tc>
        <w:tc>
          <w:tcPr>
            <w:tcW w:w="2507" w:type="dxa"/>
          </w:tcPr>
          <w:p w14:paraId="75A3649D" w14:textId="46140020" w:rsidR="3218D81E" w:rsidRPr="005C40CB" w:rsidRDefault="3218D81E" w:rsidP="00762C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Cs w:val="24"/>
              </w:rPr>
            </w:pPr>
            <w:r w:rsidRPr="005C40CB">
              <w:rPr>
                <w:rFonts w:ascii="Arial" w:eastAsia="Arial" w:hAnsi="Arial" w:cs="Arial"/>
                <w:color w:val="000000" w:themeColor="text1"/>
                <w:szCs w:val="24"/>
              </w:rPr>
              <w:t>Children &amp; Young People</w:t>
            </w:r>
          </w:p>
        </w:tc>
      </w:tr>
      <w:tr w:rsidR="00F73129" w:rsidRPr="005C40CB" w14:paraId="28F828AC" w14:textId="77777777" w:rsidTr="000D686C">
        <w:tc>
          <w:tcPr>
            <w:cnfStyle w:val="001000000000" w:firstRow="0" w:lastRow="0" w:firstColumn="1" w:lastColumn="0" w:oddVBand="0" w:evenVBand="0" w:oddHBand="0" w:evenHBand="0" w:firstRowFirstColumn="0" w:firstRowLastColumn="0" w:lastRowFirstColumn="0" w:lastRowLastColumn="0"/>
            <w:tcW w:w="2403" w:type="dxa"/>
            <w:vMerge w:val="restart"/>
          </w:tcPr>
          <w:p w14:paraId="1B321480" w14:textId="6DC81804" w:rsidR="00F73129" w:rsidRPr="005C40CB" w:rsidRDefault="00F73129" w:rsidP="00762C00">
            <w:pPr>
              <w:rPr>
                <w:rFonts w:ascii="Arial" w:eastAsia="Arial" w:hAnsi="Arial" w:cs="Arial"/>
                <w:b w:val="0"/>
                <w:bCs w:val="0"/>
                <w:color w:val="000000" w:themeColor="text1"/>
                <w:szCs w:val="24"/>
              </w:rPr>
            </w:pPr>
            <w:r w:rsidRPr="005C40CB">
              <w:rPr>
                <w:rFonts w:ascii="Arial" w:eastAsia="Arial" w:hAnsi="Arial" w:cs="Arial"/>
                <w:color w:val="000000" w:themeColor="text1"/>
                <w:szCs w:val="24"/>
              </w:rPr>
              <w:t>Healthworks</w:t>
            </w:r>
          </w:p>
        </w:tc>
        <w:tc>
          <w:tcPr>
            <w:tcW w:w="2506" w:type="dxa"/>
          </w:tcPr>
          <w:p w14:paraId="714E7163" w14:textId="7B94EED1" w:rsidR="00F73129" w:rsidRPr="005C40CB" w:rsidRDefault="00F73129" w:rsidP="00762C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Cs w:val="24"/>
              </w:rPr>
            </w:pPr>
            <w:r w:rsidRPr="005C40CB">
              <w:rPr>
                <w:rFonts w:ascii="Arial" w:eastAsia="Arial" w:hAnsi="Arial" w:cs="Arial"/>
                <w:color w:val="000000" w:themeColor="text1"/>
                <w:szCs w:val="24"/>
              </w:rPr>
              <w:t>Change4Life West Coordination</w:t>
            </w:r>
          </w:p>
        </w:tc>
        <w:tc>
          <w:tcPr>
            <w:tcW w:w="2507" w:type="dxa"/>
          </w:tcPr>
          <w:p w14:paraId="73BE3DEC" w14:textId="36DDA84E" w:rsidR="00F73129" w:rsidRPr="005C40CB" w:rsidRDefault="00F73129" w:rsidP="00762C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Cs w:val="24"/>
              </w:rPr>
            </w:pPr>
            <w:r w:rsidRPr="005C40CB">
              <w:rPr>
                <w:rFonts w:ascii="Arial" w:eastAsia="Arial" w:hAnsi="Arial" w:cs="Arial"/>
                <w:color w:val="000000" w:themeColor="text1"/>
                <w:szCs w:val="24"/>
              </w:rPr>
              <w:t>West Change4Life area</w:t>
            </w:r>
          </w:p>
        </w:tc>
        <w:tc>
          <w:tcPr>
            <w:tcW w:w="2507" w:type="dxa"/>
          </w:tcPr>
          <w:p w14:paraId="7E6275FC" w14:textId="0D0EA862" w:rsidR="00F73129" w:rsidRPr="005C40CB" w:rsidRDefault="00F73129" w:rsidP="00762C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Cs w:val="24"/>
              </w:rPr>
            </w:pPr>
            <w:r w:rsidRPr="005C40CB">
              <w:rPr>
                <w:rFonts w:ascii="Arial" w:eastAsia="Arial" w:hAnsi="Arial" w:cs="Arial"/>
                <w:color w:val="000000" w:themeColor="text1"/>
                <w:szCs w:val="24"/>
              </w:rPr>
              <w:t>Organisations &amp; Workers</w:t>
            </w:r>
          </w:p>
        </w:tc>
      </w:tr>
      <w:tr w:rsidR="00F73129" w:rsidRPr="005C40CB" w14:paraId="06985640" w14:textId="77777777" w:rsidTr="000D686C">
        <w:tc>
          <w:tcPr>
            <w:cnfStyle w:val="001000000000" w:firstRow="0" w:lastRow="0" w:firstColumn="1" w:lastColumn="0" w:oddVBand="0" w:evenVBand="0" w:oddHBand="0" w:evenHBand="0" w:firstRowFirstColumn="0" w:firstRowLastColumn="0" w:lastRowFirstColumn="0" w:lastRowLastColumn="0"/>
            <w:tcW w:w="2403" w:type="dxa"/>
            <w:vMerge/>
            <w:vAlign w:val="center"/>
          </w:tcPr>
          <w:p w14:paraId="1AF93AEE" w14:textId="17A6E65B" w:rsidR="00F73129" w:rsidRPr="005C40CB" w:rsidRDefault="00F73129" w:rsidP="00762C00">
            <w:pPr>
              <w:rPr>
                <w:rFonts w:ascii="Arial" w:hAnsi="Arial" w:cs="Arial"/>
                <w:szCs w:val="24"/>
              </w:rPr>
            </w:pPr>
          </w:p>
        </w:tc>
        <w:tc>
          <w:tcPr>
            <w:tcW w:w="2506" w:type="dxa"/>
          </w:tcPr>
          <w:p w14:paraId="247364BA" w14:textId="47414D16" w:rsidR="00F73129" w:rsidRPr="005C40CB" w:rsidRDefault="00F73129" w:rsidP="00762C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Cs w:val="24"/>
              </w:rPr>
            </w:pPr>
            <w:r w:rsidRPr="005C40CB">
              <w:rPr>
                <w:rFonts w:ascii="Arial" w:eastAsia="Arial" w:hAnsi="Arial" w:cs="Arial"/>
                <w:color w:val="000000" w:themeColor="text1"/>
                <w:szCs w:val="24"/>
              </w:rPr>
              <w:t>Early Years Health Trainers</w:t>
            </w:r>
          </w:p>
        </w:tc>
        <w:tc>
          <w:tcPr>
            <w:tcW w:w="2507" w:type="dxa"/>
          </w:tcPr>
          <w:p w14:paraId="3BD7A99B" w14:textId="4071E6AC" w:rsidR="00F73129" w:rsidRPr="005C40CB" w:rsidRDefault="00F73129" w:rsidP="00762C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Cs w:val="24"/>
              </w:rPr>
            </w:pPr>
            <w:r w:rsidRPr="005C40CB">
              <w:rPr>
                <w:rFonts w:ascii="Arial" w:eastAsia="Arial" w:hAnsi="Arial" w:cs="Arial"/>
                <w:color w:val="000000" w:themeColor="text1"/>
                <w:szCs w:val="24"/>
              </w:rPr>
              <w:t>East &amp; West Change4Life areas</w:t>
            </w:r>
          </w:p>
        </w:tc>
        <w:tc>
          <w:tcPr>
            <w:tcW w:w="2507" w:type="dxa"/>
          </w:tcPr>
          <w:p w14:paraId="6572F23F" w14:textId="7E43796D" w:rsidR="00F73129" w:rsidRPr="005C40CB" w:rsidRDefault="00F73129" w:rsidP="00762C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Cs w:val="24"/>
              </w:rPr>
            </w:pPr>
            <w:r w:rsidRPr="005C40CB">
              <w:rPr>
                <w:rFonts w:ascii="Arial" w:eastAsia="Arial" w:hAnsi="Arial" w:cs="Arial"/>
                <w:color w:val="000000" w:themeColor="text1"/>
                <w:szCs w:val="24"/>
              </w:rPr>
              <w:t>Under 5s &amp; Families</w:t>
            </w:r>
          </w:p>
        </w:tc>
      </w:tr>
      <w:tr w:rsidR="3218D81E" w:rsidRPr="005C40CB" w14:paraId="249FF1BC" w14:textId="77777777" w:rsidTr="000D686C">
        <w:tc>
          <w:tcPr>
            <w:cnfStyle w:val="001000000000" w:firstRow="0" w:lastRow="0" w:firstColumn="1" w:lastColumn="0" w:oddVBand="0" w:evenVBand="0" w:oddHBand="0" w:evenHBand="0" w:firstRowFirstColumn="0" w:firstRowLastColumn="0" w:lastRowFirstColumn="0" w:lastRowLastColumn="0"/>
            <w:tcW w:w="2403" w:type="dxa"/>
          </w:tcPr>
          <w:p w14:paraId="4E684335" w14:textId="11FD0EA1" w:rsidR="3218D81E" w:rsidRPr="005C40CB" w:rsidRDefault="3218D81E" w:rsidP="00762C00">
            <w:pPr>
              <w:rPr>
                <w:rFonts w:ascii="Arial" w:eastAsia="Arial" w:hAnsi="Arial" w:cs="Arial"/>
                <w:b w:val="0"/>
                <w:bCs w:val="0"/>
                <w:color w:val="000000" w:themeColor="text1"/>
                <w:szCs w:val="24"/>
              </w:rPr>
            </w:pPr>
            <w:r w:rsidRPr="005C40CB">
              <w:rPr>
                <w:rFonts w:ascii="Arial" w:eastAsia="Arial" w:hAnsi="Arial" w:cs="Arial"/>
                <w:color w:val="000000" w:themeColor="text1"/>
                <w:szCs w:val="24"/>
              </w:rPr>
              <w:t>West End Women and Girls</w:t>
            </w:r>
          </w:p>
        </w:tc>
        <w:tc>
          <w:tcPr>
            <w:tcW w:w="2506" w:type="dxa"/>
          </w:tcPr>
          <w:p w14:paraId="370AF4E2" w14:textId="5B7FFE73" w:rsidR="3218D81E" w:rsidRPr="005C40CB" w:rsidRDefault="3218D81E" w:rsidP="00762C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Cs w:val="24"/>
              </w:rPr>
            </w:pPr>
            <w:r w:rsidRPr="005C40CB">
              <w:rPr>
                <w:rFonts w:ascii="Arial" w:eastAsia="Arial" w:hAnsi="Arial" w:cs="Arial"/>
                <w:color w:val="000000" w:themeColor="text1"/>
                <w:szCs w:val="24"/>
              </w:rPr>
              <w:t>Seeds for Health</w:t>
            </w:r>
          </w:p>
        </w:tc>
        <w:tc>
          <w:tcPr>
            <w:tcW w:w="2507" w:type="dxa"/>
          </w:tcPr>
          <w:p w14:paraId="6D1032DB" w14:textId="46964AF5" w:rsidR="3218D81E" w:rsidRPr="005C40CB" w:rsidRDefault="3218D81E" w:rsidP="00762C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Cs w:val="24"/>
              </w:rPr>
            </w:pPr>
            <w:r w:rsidRPr="005C40CB">
              <w:rPr>
                <w:rFonts w:ascii="Arial" w:eastAsia="Arial" w:hAnsi="Arial" w:cs="Arial"/>
                <w:color w:val="000000" w:themeColor="text1"/>
                <w:szCs w:val="24"/>
              </w:rPr>
              <w:t>West Change4Life area</w:t>
            </w:r>
          </w:p>
        </w:tc>
        <w:tc>
          <w:tcPr>
            <w:tcW w:w="2507" w:type="dxa"/>
          </w:tcPr>
          <w:p w14:paraId="78FACD12" w14:textId="38B9F8A3" w:rsidR="3218D81E" w:rsidRPr="005C40CB" w:rsidRDefault="3218D81E" w:rsidP="00762C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Cs w:val="24"/>
              </w:rPr>
            </w:pPr>
            <w:r w:rsidRPr="005C40CB">
              <w:rPr>
                <w:rFonts w:ascii="Arial" w:eastAsia="Arial" w:hAnsi="Arial" w:cs="Arial"/>
                <w:color w:val="000000" w:themeColor="text1"/>
                <w:szCs w:val="24"/>
              </w:rPr>
              <w:t>Children &amp; Young People</w:t>
            </w:r>
          </w:p>
        </w:tc>
      </w:tr>
    </w:tbl>
    <w:p w14:paraId="7A57D3F9" w14:textId="25F39233" w:rsidR="3218D81E" w:rsidRPr="00762C00" w:rsidRDefault="3218D81E" w:rsidP="00762C00">
      <w:pPr>
        <w:spacing w:after="0" w:line="240" w:lineRule="auto"/>
        <w:rPr>
          <w:rFonts w:ascii="Arial" w:eastAsia="Arial" w:hAnsi="Arial" w:cs="Arial"/>
          <w:color w:val="000000" w:themeColor="text1"/>
          <w:sz w:val="24"/>
          <w:szCs w:val="24"/>
        </w:rPr>
      </w:pPr>
      <w:r w:rsidRPr="00762C00">
        <w:rPr>
          <w:rFonts w:ascii="Arial" w:eastAsia="Arial" w:hAnsi="Arial" w:cs="Arial"/>
          <w:color w:val="000000" w:themeColor="text1"/>
          <w:sz w:val="24"/>
          <w:szCs w:val="24"/>
        </w:rPr>
        <w:lastRenderedPageBreak/>
        <w:t>The remaining funded programmes have varied geographical and demographic targets:</w:t>
      </w:r>
    </w:p>
    <w:p w14:paraId="6F945BFC" w14:textId="2E4EBCD6" w:rsidR="3218D81E" w:rsidRPr="00762C00" w:rsidRDefault="3218D81E" w:rsidP="00762C00">
      <w:pPr>
        <w:spacing w:after="0" w:line="240" w:lineRule="auto"/>
        <w:rPr>
          <w:rFonts w:ascii="Arial" w:eastAsia="Arial" w:hAnsi="Arial" w:cs="Arial"/>
          <w:color w:val="000000" w:themeColor="text1"/>
          <w:sz w:val="24"/>
          <w:szCs w:val="24"/>
        </w:rPr>
      </w:pPr>
    </w:p>
    <w:tbl>
      <w:tblPr>
        <w:tblStyle w:val="GridTable1Light-Accent1"/>
        <w:tblW w:w="9923" w:type="dxa"/>
        <w:tblInd w:w="-147" w:type="dxa"/>
        <w:tblLayout w:type="fixed"/>
        <w:tblLook w:val="06A0" w:firstRow="1" w:lastRow="0" w:firstColumn="1" w:lastColumn="0" w:noHBand="1" w:noVBand="1"/>
      </w:tblPr>
      <w:tblGrid>
        <w:gridCol w:w="2403"/>
        <w:gridCol w:w="2506"/>
        <w:gridCol w:w="2507"/>
        <w:gridCol w:w="2507"/>
      </w:tblGrid>
      <w:tr w:rsidR="3218D81E" w:rsidRPr="005C40CB" w14:paraId="033586BE" w14:textId="77777777" w:rsidTr="000D68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3" w:type="dxa"/>
            <w:shd w:val="clear" w:color="auto" w:fill="D9D9D9" w:themeFill="background1" w:themeFillShade="D9"/>
          </w:tcPr>
          <w:p w14:paraId="21F644BB" w14:textId="41595EC5" w:rsidR="3218D81E" w:rsidRPr="005C40CB" w:rsidRDefault="3218D81E" w:rsidP="00762C00">
            <w:pPr>
              <w:jc w:val="center"/>
              <w:rPr>
                <w:rFonts w:ascii="Arial" w:eastAsia="Arial" w:hAnsi="Arial" w:cs="Arial"/>
                <w:b w:val="0"/>
                <w:bCs w:val="0"/>
                <w:color w:val="000000" w:themeColor="text1"/>
                <w:szCs w:val="24"/>
              </w:rPr>
            </w:pPr>
            <w:r w:rsidRPr="005C40CB">
              <w:rPr>
                <w:rFonts w:ascii="Arial" w:eastAsia="Arial" w:hAnsi="Arial" w:cs="Arial"/>
                <w:color w:val="000000" w:themeColor="text1"/>
                <w:szCs w:val="24"/>
              </w:rPr>
              <w:t>Organisation</w:t>
            </w:r>
          </w:p>
        </w:tc>
        <w:tc>
          <w:tcPr>
            <w:tcW w:w="2506" w:type="dxa"/>
            <w:shd w:val="clear" w:color="auto" w:fill="D9D9D9" w:themeFill="background1" w:themeFillShade="D9"/>
          </w:tcPr>
          <w:p w14:paraId="12495F8E" w14:textId="707DCC39" w:rsidR="3218D81E" w:rsidRPr="005C40CB" w:rsidRDefault="3218D81E" w:rsidP="00762C0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themeColor="text1"/>
                <w:szCs w:val="24"/>
              </w:rPr>
            </w:pPr>
            <w:r w:rsidRPr="005C40CB">
              <w:rPr>
                <w:rFonts w:ascii="Arial" w:eastAsia="Arial" w:hAnsi="Arial" w:cs="Arial"/>
                <w:color w:val="000000" w:themeColor="text1"/>
                <w:szCs w:val="24"/>
              </w:rPr>
              <w:t>Programme</w:t>
            </w:r>
          </w:p>
        </w:tc>
        <w:tc>
          <w:tcPr>
            <w:tcW w:w="2507" w:type="dxa"/>
            <w:shd w:val="clear" w:color="auto" w:fill="D9D9D9" w:themeFill="background1" w:themeFillShade="D9"/>
          </w:tcPr>
          <w:p w14:paraId="4396B67B" w14:textId="787BDB4D" w:rsidR="3218D81E" w:rsidRPr="005C40CB" w:rsidRDefault="3218D81E" w:rsidP="00762C0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themeColor="text1"/>
                <w:szCs w:val="24"/>
              </w:rPr>
            </w:pPr>
            <w:r w:rsidRPr="005C40CB">
              <w:rPr>
                <w:rFonts w:ascii="Arial" w:eastAsia="Arial" w:hAnsi="Arial" w:cs="Arial"/>
                <w:color w:val="000000" w:themeColor="text1"/>
                <w:szCs w:val="24"/>
              </w:rPr>
              <w:t>Target Area</w:t>
            </w:r>
          </w:p>
        </w:tc>
        <w:tc>
          <w:tcPr>
            <w:tcW w:w="2507" w:type="dxa"/>
            <w:shd w:val="clear" w:color="auto" w:fill="D9D9D9" w:themeFill="background1" w:themeFillShade="D9"/>
          </w:tcPr>
          <w:p w14:paraId="6FCFF00F" w14:textId="221DB542" w:rsidR="3218D81E" w:rsidRPr="005C40CB" w:rsidRDefault="3218D81E" w:rsidP="00762C0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themeColor="text1"/>
                <w:szCs w:val="24"/>
              </w:rPr>
            </w:pPr>
            <w:r w:rsidRPr="005C40CB">
              <w:rPr>
                <w:rFonts w:ascii="Arial" w:eastAsia="Arial" w:hAnsi="Arial" w:cs="Arial"/>
                <w:color w:val="000000" w:themeColor="text1"/>
                <w:szCs w:val="24"/>
              </w:rPr>
              <w:t>Target Demographic</w:t>
            </w:r>
          </w:p>
        </w:tc>
      </w:tr>
      <w:tr w:rsidR="3218D81E" w:rsidRPr="005C40CB" w14:paraId="60502CB7" w14:textId="77777777" w:rsidTr="000D686C">
        <w:tc>
          <w:tcPr>
            <w:cnfStyle w:val="001000000000" w:firstRow="0" w:lastRow="0" w:firstColumn="1" w:lastColumn="0" w:oddVBand="0" w:evenVBand="0" w:oddHBand="0" w:evenHBand="0" w:firstRowFirstColumn="0" w:firstRowLastColumn="0" w:lastRowFirstColumn="0" w:lastRowLastColumn="0"/>
            <w:tcW w:w="2403" w:type="dxa"/>
          </w:tcPr>
          <w:p w14:paraId="58A3B571" w14:textId="2A1C7651" w:rsidR="3218D81E" w:rsidRPr="005C40CB" w:rsidRDefault="3218D81E" w:rsidP="00762C00">
            <w:pPr>
              <w:rPr>
                <w:rFonts w:ascii="Arial" w:eastAsia="Arial" w:hAnsi="Arial" w:cs="Arial"/>
                <w:b w:val="0"/>
                <w:bCs w:val="0"/>
                <w:color w:val="000000" w:themeColor="text1"/>
                <w:szCs w:val="24"/>
              </w:rPr>
            </w:pPr>
            <w:r w:rsidRPr="005C40CB">
              <w:rPr>
                <w:rFonts w:ascii="Arial" w:eastAsia="Arial" w:hAnsi="Arial" w:cs="Arial"/>
                <w:color w:val="000000" w:themeColor="text1"/>
                <w:szCs w:val="24"/>
              </w:rPr>
              <w:t>Newcastle United Foundation</w:t>
            </w:r>
          </w:p>
        </w:tc>
        <w:tc>
          <w:tcPr>
            <w:tcW w:w="2506" w:type="dxa"/>
          </w:tcPr>
          <w:p w14:paraId="3D25A5DE" w14:textId="69BB6FC5" w:rsidR="3218D81E" w:rsidRPr="005C40CB" w:rsidRDefault="3218D81E" w:rsidP="00762C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Cs w:val="24"/>
              </w:rPr>
            </w:pPr>
            <w:r w:rsidRPr="005C40CB">
              <w:rPr>
                <w:rFonts w:ascii="Arial" w:eastAsia="Arial" w:hAnsi="Arial" w:cs="Arial"/>
                <w:color w:val="000000" w:themeColor="text1"/>
                <w:szCs w:val="24"/>
              </w:rPr>
              <w:t>Youth Worker for Obesity Prevention</w:t>
            </w:r>
          </w:p>
        </w:tc>
        <w:tc>
          <w:tcPr>
            <w:tcW w:w="2507" w:type="dxa"/>
          </w:tcPr>
          <w:p w14:paraId="4241E883" w14:textId="5E20DE72" w:rsidR="3218D81E" w:rsidRPr="005C40CB" w:rsidRDefault="3218D81E" w:rsidP="00762C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Cs w:val="24"/>
              </w:rPr>
            </w:pPr>
            <w:r w:rsidRPr="005C40CB">
              <w:rPr>
                <w:rFonts w:ascii="Arial" w:eastAsia="Arial" w:hAnsi="Arial" w:cs="Arial"/>
                <w:color w:val="000000" w:themeColor="text1"/>
                <w:szCs w:val="24"/>
              </w:rPr>
              <w:t>City Wide</w:t>
            </w:r>
          </w:p>
        </w:tc>
        <w:tc>
          <w:tcPr>
            <w:tcW w:w="2507" w:type="dxa"/>
          </w:tcPr>
          <w:p w14:paraId="65D43835" w14:textId="64D0F70C" w:rsidR="3218D81E" w:rsidRPr="005C40CB" w:rsidRDefault="3218D81E" w:rsidP="00762C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Cs w:val="24"/>
              </w:rPr>
            </w:pPr>
            <w:r w:rsidRPr="005C40CB">
              <w:rPr>
                <w:rFonts w:ascii="Arial" w:eastAsia="Arial" w:hAnsi="Arial" w:cs="Arial"/>
                <w:color w:val="000000" w:themeColor="text1"/>
                <w:szCs w:val="24"/>
              </w:rPr>
              <w:t>Children &amp; Young People</w:t>
            </w:r>
          </w:p>
        </w:tc>
      </w:tr>
      <w:tr w:rsidR="3218D81E" w:rsidRPr="005C40CB" w14:paraId="3ADC68AF" w14:textId="77777777" w:rsidTr="000D686C">
        <w:tc>
          <w:tcPr>
            <w:cnfStyle w:val="001000000000" w:firstRow="0" w:lastRow="0" w:firstColumn="1" w:lastColumn="0" w:oddVBand="0" w:evenVBand="0" w:oddHBand="0" w:evenHBand="0" w:firstRowFirstColumn="0" w:firstRowLastColumn="0" w:lastRowFirstColumn="0" w:lastRowLastColumn="0"/>
            <w:tcW w:w="2403" w:type="dxa"/>
          </w:tcPr>
          <w:p w14:paraId="14AE6482" w14:textId="5CE49AFA" w:rsidR="3218D81E" w:rsidRPr="005C40CB" w:rsidRDefault="3218D81E" w:rsidP="00762C00">
            <w:pPr>
              <w:rPr>
                <w:rFonts w:ascii="Arial" w:eastAsia="Arial" w:hAnsi="Arial" w:cs="Arial"/>
                <w:b w:val="0"/>
                <w:bCs w:val="0"/>
                <w:color w:val="000000" w:themeColor="text1"/>
                <w:szCs w:val="24"/>
              </w:rPr>
            </w:pPr>
            <w:r w:rsidRPr="005C40CB">
              <w:rPr>
                <w:rFonts w:ascii="Arial" w:eastAsia="Arial" w:hAnsi="Arial" w:cs="Arial"/>
                <w:color w:val="000000" w:themeColor="text1"/>
                <w:szCs w:val="24"/>
              </w:rPr>
              <w:t>Newcastle Eagles Foundation</w:t>
            </w:r>
          </w:p>
        </w:tc>
        <w:tc>
          <w:tcPr>
            <w:tcW w:w="2506" w:type="dxa"/>
          </w:tcPr>
          <w:p w14:paraId="08937330" w14:textId="6B9D11B8" w:rsidR="3218D81E" w:rsidRPr="005C40CB" w:rsidRDefault="3218D81E" w:rsidP="00762C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Cs w:val="24"/>
              </w:rPr>
            </w:pPr>
            <w:r w:rsidRPr="005C40CB">
              <w:rPr>
                <w:rFonts w:ascii="Arial" w:eastAsia="Arial" w:hAnsi="Arial" w:cs="Arial"/>
                <w:color w:val="000000" w:themeColor="text1"/>
                <w:szCs w:val="24"/>
              </w:rPr>
              <w:t>Women Get Set Go</w:t>
            </w:r>
          </w:p>
        </w:tc>
        <w:tc>
          <w:tcPr>
            <w:tcW w:w="2507" w:type="dxa"/>
          </w:tcPr>
          <w:p w14:paraId="4DEE416E" w14:textId="0BDDD3AC" w:rsidR="3218D81E" w:rsidRPr="005C40CB" w:rsidRDefault="3218D81E" w:rsidP="00762C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Cs w:val="24"/>
              </w:rPr>
            </w:pPr>
            <w:r w:rsidRPr="005C40CB">
              <w:rPr>
                <w:rFonts w:ascii="Arial" w:eastAsia="Arial" w:hAnsi="Arial" w:cs="Arial"/>
                <w:color w:val="000000" w:themeColor="text1"/>
                <w:szCs w:val="24"/>
              </w:rPr>
              <w:t>City Wide</w:t>
            </w:r>
          </w:p>
        </w:tc>
        <w:tc>
          <w:tcPr>
            <w:tcW w:w="2507" w:type="dxa"/>
          </w:tcPr>
          <w:p w14:paraId="7F3324BE" w14:textId="7CD0E913" w:rsidR="3218D81E" w:rsidRPr="005C40CB" w:rsidRDefault="3218D81E" w:rsidP="00762C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Cs w:val="24"/>
              </w:rPr>
            </w:pPr>
            <w:r w:rsidRPr="005C40CB">
              <w:rPr>
                <w:rFonts w:ascii="Arial" w:eastAsia="Arial" w:hAnsi="Arial" w:cs="Arial"/>
                <w:color w:val="000000" w:themeColor="text1"/>
                <w:szCs w:val="24"/>
              </w:rPr>
              <w:t>Women &amp; Children</w:t>
            </w:r>
          </w:p>
        </w:tc>
      </w:tr>
      <w:tr w:rsidR="00F73129" w:rsidRPr="005C40CB" w14:paraId="772C9513" w14:textId="77777777" w:rsidTr="000D686C">
        <w:tc>
          <w:tcPr>
            <w:cnfStyle w:val="001000000000" w:firstRow="0" w:lastRow="0" w:firstColumn="1" w:lastColumn="0" w:oddVBand="0" w:evenVBand="0" w:oddHBand="0" w:evenHBand="0" w:firstRowFirstColumn="0" w:firstRowLastColumn="0" w:lastRowFirstColumn="0" w:lastRowLastColumn="0"/>
            <w:tcW w:w="2403" w:type="dxa"/>
            <w:vMerge w:val="restart"/>
          </w:tcPr>
          <w:p w14:paraId="24613931" w14:textId="46E37970" w:rsidR="00F73129" w:rsidRPr="005C40CB" w:rsidRDefault="00F73129" w:rsidP="00762C00">
            <w:pPr>
              <w:rPr>
                <w:rFonts w:ascii="Arial" w:eastAsia="Arial" w:hAnsi="Arial" w:cs="Arial"/>
                <w:b w:val="0"/>
                <w:bCs w:val="0"/>
                <w:color w:val="000000" w:themeColor="text1"/>
                <w:szCs w:val="24"/>
              </w:rPr>
            </w:pPr>
            <w:r w:rsidRPr="005C40CB">
              <w:rPr>
                <w:rFonts w:ascii="Arial" w:eastAsia="Arial" w:hAnsi="Arial" w:cs="Arial"/>
                <w:color w:val="000000" w:themeColor="text1"/>
                <w:szCs w:val="24"/>
              </w:rPr>
              <w:t>Food Nation</w:t>
            </w:r>
          </w:p>
        </w:tc>
        <w:tc>
          <w:tcPr>
            <w:tcW w:w="2506" w:type="dxa"/>
          </w:tcPr>
          <w:p w14:paraId="61A78155" w14:textId="366862A8" w:rsidR="00F73129" w:rsidRPr="005C40CB" w:rsidRDefault="00F73129" w:rsidP="00762C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Cs w:val="24"/>
              </w:rPr>
            </w:pPr>
            <w:r w:rsidRPr="005C40CB">
              <w:rPr>
                <w:rFonts w:ascii="Arial" w:eastAsia="Arial" w:hAnsi="Arial" w:cs="Arial"/>
                <w:color w:val="000000" w:themeColor="text1"/>
                <w:szCs w:val="24"/>
              </w:rPr>
              <w:t>Community Food Initiatives</w:t>
            </w:r>
          </w:p>
        </w:tc>
        <w:tc>
          <w:tcPr>
            <w:tcW w:w="2507" w:type="dxa"/>
          </w:tcPr>
          <w:p w14:paraId="6EB0EB51" w14:textId="71494EF4" w:rsidR="00F73129" w:rsidRPr="005C40CB" w:rsidRDefault="00F73129" w:rsidP="00762C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Cs w:val="24"/>
              </w:rPr>
            </w:pPr>
            <w:r w:rsidRPr="005C40CB">
              <w:rPr>
                <w:rFonts w:ascii="Arial" w:eastAsia="Arial" w:hAnsi="Arial" w:cs="Arial"/>
                <w:color w:val="000000" w:themeColor="text1"/>
                <w:szCs w:val="24"/>
              </w:rPr>
              <w:t>City Wide</w:t>
            </w:r>
          </w:p>
        </w:tc>
        <w:tc>
          <w:tcPr>
            <w:tcW w:w="2507" w:type="dxa"/>
          </w:tcPr>
          <w:p w14:paraId="057D0609" w14:textId="693338DE" w:rsidR="00F73129" w:rsidRPr="005C40CB" w:rsidRDefault="00F73129" w:rsidP="00762C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Cs w:val="24"/>
              </w:rPr>
            </w:pPr>
            <w:r w:rsidRPr="005C40CB">
              <w:rPr>
                <w:rFonts w:ascii="Arial" w:eastAsia="Arial" w:hAnsi="Arial" w:cs="Arial"/>
                <w:color w:val="000000" w:themeColor="text1"/>
                <w:szCs w:val="24"/>
              </w:rPr>
              <w:t>All</w:t>
            </w:r>
          </w:p>
        </w:tc>
      </w:tr>
      <w:tr w:rsidR="00F73129" w:rsidRPr="005C40CB" w14:paraId="51F74B45" w14:textId="77777777" w:rsidTr="000D686C">
        <w:tc>
          <w:tcPr>
            <w:cnfStyle w:val="001000000000" w:firstRow="0" w:lastRow="0" w:firstColumn="1" w:lastColumn="0" w:oddVBand="0" w:evenVBand="0" w:oddHBand="0" w:evenHBand="0" w:firstRowFirstColumn="0" w:firstRowLastColumn="0" w:lastRowFirstColumn="0" w:lastRowLastColumn="0"/>
            <w:tcW w:w="2403" w:type="dxa"/>
            <w:vMerge/>
            <w:vAlign w:val="center"/>
          </w:tcPr>
          <w:p w14:paraId="75EF0242" w14:textId="40536DBE" w:rsidR="00F73129" w:rsidRPr="005C40CB" w:rsidRDefault="00F73129" w:rsidP="00762C00">
            <w:pPr>
              <w:rPr>
                <w:rFonts w:ascii="Arial" w:hAnsi="Arial" w:cs="Arial"/>
                <w:szCs w:val="24"/>
              </w:rPr>
            </w:pPr>
          </w:p>
        </w:tc>
        <w:tc>
          <w:tcPr>
            <w:tcW w:w="2506" w:type="dxa"/>
          </w:tcPr>
          <w:p w14:paraId="02CA505C" w14:textId="27BDFAF0" w:rsidR="00F73129" w:rsidRPr="005C40CB" w:rsidRDefault="00F73129" w:rsidP="00762C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Cs w:val="24"/>
              </w:rPr>
            </w:pPr>
            <w:r w:rsidRPr="005C40CB">
              <w:rPr>
                <w:rFonts w:ascii="Arial" w:eastAsia="Arial" w:hAnsi="Arial" w:cs="Arial"/>
                <w:color w:val="000000" w:themeColor="text1"/>
                <w:szCs w:val="24"/>
              </w:rPr>
              <w:t>Food Adventures</w:t>
            </w:r>
          </w:p>
        </w:tc>
        <w:tc>
          <w:tcPr>
            <w:tcW w:w="2507" w:type="dxa"/>
          </w:tcPr>
          <w:p w14:paraId="080A9079" w14:textId="0CAEEAF3" w:rsidR="00F73129" w:rsidRPr="005C40CB" w:rsidRDefault="00F73129" w:rsidP="00762C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Cs w:val="24"/>
              </w:rPr>
            </w:pPr>
            <w:r w:rsidRPr="005C40CB">
              <w:rPr>
                <w:rFonts w:ascii="Arial" w:eastAsia="Arial" w:hAnsi="Arial" w:cs="Arial"/>
                <w:color w:val="000000" w:themeColor="text1"/>
                <w:szCs w:val="24"/>
              </w:rPr>
              <w:t>East Change4Life area</w:t>
            </w:r>
          </w:p>
        </w:tc>
        <w:tc>
          <w:tcPr>
            <w:tcW w:w="2507" w:type="dxa"/>
          </w:tcPr>
          <w:p w14:paraId="7249AA4B" w14:textId="67343DE5" w:rsidR="00F73129" w:rsidRPr="005C40CB" w:rsidRDefault="00F73129" w:rsidP="00762C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Cs w:val="24"/>
              </w:rPr>
            </w:pPr>
            <w:r w:rsidRPr="005C40CB">
              <w:rPr>
                <w:rFonts w:ascii="Arial" w:eastAsia="Arial" w:hAnsi="Arial" w:cs="Arial"/>
                <w:color w:val="000000" w:themeColor="text1"/>
                <w:szCs w:val="24"/>
              </w:rPr>
              <w:t>Children 5-11</w:t>
            </w:r>
          </w:p>
        </w:tc>
      </w:tr>
      <w:tr w:rsidR="00F73129" w:rsidRPr="005C40CB" w14:paraId="025D55F5" w14:textId="77777777" w:rsidTr="000D686C">
        <w:tc>
          <w:tcPr>
            <w:cnfStyle w:val="001000000000" w:firstRow="0" w:lastRow="0" w:firstColumn="1" w:lastColumn="0" w:oddVBand="0" w:evenVBand="0" w:oddHBand="0" w:evenHBand="0" w:firstRowFirstColumn="0" w:firstRowLastColumn="0" w:lastRowFirstColumn="0" w:lastRowLastColumn="0"/>
            <w:tcW w:w="2403" w:type="dxa"/>
            <w:vMerge/>
            <w:vAlign w:val="center"/>
          </w:tcPr>
          <w:p w14:paraId="7A347FBD" w14:textId="15258C45" w:rsidR="00F73129" w:rsidRPr="005C40CB" w:rsidRDefault="00F73129" w:rsidP="00762C00">
            <w:pPr>
              <w:rPr>
                <w:rFonts w:ascii="Arial" w:hAnsi="Arial" w:cs="Arial"/>
                <w:szCs w:val="24"/>
              </w:rPr>
            </w:pPr>
          </w:p>
        </w:tc>
        <w:tc>
          <w:tcPr>
            <w:tcW w:w="2506" w:type="dxa"/>
          </w:tcPr>
          <w:p w14:paraId="0064CFDE" w14:textId="61A1AA74" w:rsidR="00F73129" w:rsidRPr="005C40CB" w:rsidRDefault="00F73129" w:rsidP="00762C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Cs w:val="24"/>
              </w:rPr>
            </w:pPr>
            <w:r w:rsidRPr="005C40CB">
              <w:rPr>
                <w:rFonts w:ascii="Arial" w:eastAsia="Arial" w:hAnsi="Arial" w:cs="Arial"/>
                <w:color w:val="000000" w:themeColor="text1"/>
                <w:szCs w:val="24"/>
              </w:rPr>
              <w:t>Cooking Skills / Ministry of Food / Cooking Club for Teens / Under 5s Family Service</w:t>
            </w:r>
          </w:p>
        </w:tc>
        <w:tc>
          <w:tcPr>
            <w:tcW w:w="2507" w:type="dxa"/>
          </w:tcPr>
          <w:p w14:paraId="0E223E02" w14:textId="7EAB24AE" w:rsidR="00F73129" w:rsidRPr="005C40CB" w:rsidRDefault="00F73129" w:rsidP="00762C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Cs w:val="24"/>
              </w:rPr>
            </w:pPr>
            <w:r w:rsidRPr="005C40CB">
              <w:rPr>
                <w:rFonts w:ascii="Arial" w:eastAsia="Arial" w:hAnsi="Arial" w:cs="Arial"/>
                <w:color w:val="000000" w:themeColor="text1"/>
                <w:szCs w:val="24"/>
              </w:rPr>
              <w:t>City Wide</w:t>
            </w:r>
          </w:p>
        </w:tc>
        <w:tc>
          <w:tcPr>
            <w:tcW w:w="2507" w:type="dxa"/>
          </w:tcPr>
          <w:p w14:paraId="22B4A867" w14:textId="51A80981" w:rsidR="00F73129" w:rsidRPr="005C40CB" w:rsidRDefault="00F73129" w:rsidP="00762C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Cs w:val="24"/>
              </w:rPr>
            </w:pPr>
            <w:r w:rsidRPr="005C40CB">
              <w:rPr>
                <w:rFonts w:ascii="Arial" w:eastAsia="Arial" w:hAnsi="Arial" w:cs="Arial"/>
                <w:color w:val="000000" w:themeColor="text1"/>
                <w:szCs w:val="24"/>
              </w:rPr>
              <w:t>All</w:t>
            </w:r>
          </w:p>
        </w:tc>
      </w:tr>
      <w:tr w:rsidR="00F73129" w:rsidRPr="005C40CB" w14:paraId="10E5F953" w14:textId="77777777" w:rsidTr="000D686C">
        <w:tc>
          <w:tcPr>
            <w:cnfStyle w:val="001000000000" w:firstRow="0" w:lastRow="0" w:firstColumn="1" w:lastColumn="0" w:oddVBand="0" w:evenVBand="0" w:oddHBand="0" w:evenHBand="0" w:firstRowFirstColumn="0" w:firstRowLastColumn="0" w:lastRowFirstColumn="0" w:lastRowLastColumn="0"/>
            <w:tcW w:w="2403" w:type="dxa"/>
            <w:vMerge/>
            <w:vAlign w:val="center"/>
          </w:tcPr>
          <w:p w14:paraId="2DC74303" w14:textId="733721A5" w:rsidR="00F73129" w:rsidRPr="005C40CB" w:rsidRDefault="00F73129" w:rsidP="00762C00">
            <w:pPr>
              <w:rPr>
                <w:rFonts w:ascii="Arial" w:hAnsi="Arial" w:cs="Arial"/>
                <w:szCs w:val="24"/>
              </w:rPr>
            </w:pPr>
          </w:p>
        </w:tc>
        <w:tc>
          <w:tcPr>
            <w:tcW w:w="2506" w:type="dxa"/>
          </w:tcPr>
          <w:p w14:paraId="29699CC3" w14:textId="0769F07A" w:rsidR="00F73129" w:rsidRPr="005C40CB" w:rsidRDefault="00F73129" w:rsidP="00762C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Cs w:val="24"/>
              </w:rPr>
            </w:pPr>
            <w:r w:rsidRPr="005C40CB">
              <w:rPr>
                <w:rFonts w:ascii="Arial" w:eastAsia="Arial" w:hAnsi="Arial" w:cs="Arial"/>
                <w:color w:val="000000" w:themeColor="text1"/>
                <w:szCs w:val="24"/>
              </w:rPr>
              <w:t>Sustainable Food Cities</w:t>
            </w:r>
          </w:p>
        </w:tc>
        <w:tc>
          <w:tcPr>
            <w:tcW w:w="2507" w:type="dxa"/>
          </w:tcPr>
          <w:p w14:paraId="149032AE" w14:textId="482FAA98" w:rsidR="00F73129" w:rsidRPr="005C40CB" w:rsidRDefault="00F73129" w:rsidP="00762C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Cs w:val="24"/>
              </w:rPr>
            </w:pPr>
            <w:r w:rsidRPr="005C40CB">
              <w:rPr>
                <w:rFonts w:ascii="Arial" w:eastAsia="Arial" w:hAnsi="Arial" w:cs="Arial"/>
                <w:color w:val="000000" w:themeColor="text1"/>
                <w:szCs w:val="24"/>
              </w:rPr>
              <w:t>City Wide</w:t>
            </w:r>
          </w:p>
        </w:tc>
        <w:tc>
          <w:tcPr>
            <w:tcW w:w="2507" w:type="dxa"/>
          </w:tcPr>
          <w:p w14:paraId="27432DAF" w14:textId="413067A7" w:rsidR="00F73129" w:rsidRPr="005C40CB" w:rsidRDefault="00F73129" w:rsidP="00762C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Cs w:val="24"/>
              </w:rPr>
            </w:pPr>
            <w:r w:rsidRPr="005C40CB">
              <w:rPr>
                <w:rFonts w:ascii="Arial" w:eastAsia="Arial" w:hAnsi="Arial" w:cs="Arial"/>
                <w:color w:val="000000" w:themeColor="text1"/>
                <w:szCs w:val="24"/>
              </w:rPr>
              <w:t>All</w:t>
            </w:r>
          </w:p>
        </w:tc>
      </w:tr>
      <w:tr w:rsidR="3218D81E" w:rsidRPr="005C40CB" w14:paraId="341B700A" w14:textId="77777777" w:rsidTr="000D686C">
        <w:tc>
          <w:tcPr>
            <w:cnfStyle w:val="001000000000" w:firstRow="0" w:lastRow="0" w:firstColumn="1" w:lastColumn="0" w:oddVBand="0" w:evenVBand="0" w:oddHBand="0" w:evenHBand="0" w:firstRowFirstColumn="0" w:firstRowLastColumn="0" w:lastRowFirstColumn="0" w:lastRowLastColumn="0"/>
            <w:tcW w:w="2403" w:type="dxa"/>
          </w:tcPr>
          <w:p w14:paraId="23720188" w14:textId="7905290C" w:rsidR="3218D81E" w:rsidRPr="005C40CB" w:rsidRDefault="3218D81E" w:rsidP="00762C00">
            <w:pPr>
              <w:rPr>
                <w:rFonts w:ascii="Arial" w:eastAsia="Arial" w:hAnsi="Arial" w:cs="Arial"/>
                <w:b w:val="0"/>
                <w:bCs w:val="0"/>
                <w:color w:val="000000" w:themeColor="text1"/>
                <w:szCs w:val="24"/>
              </w:rPr>
            </w:pPr>
            <w:r w:rsidRPr="005C40CB">
              <w:rPr>
                <w:rFonts w:ascii="Arial" w:eastAsia="Arial" w:hAnsi="Arial" w:cs="Arial"/>
                <w:color w:val="000000" w:themeColor="text1"/>
                <w:szCs w:val="24"/>
              </w:rPr>
              <w:t>West End Women and Girls</w:t>
            </w:r>
          </w:p>
        </w:tc>
        <w:tc>
          <w:tcPr>
            <w:tcW w:w="2506" w:type="dxa"/>
          </w:tcPr>
          <w:p w14:paraId="5AFAA4FD" w14:textId="3635F823" w:rsidR="3218D81E" w:rsidRPr="005C40CB" w:rsidRDefault="3218D81E" w:rsidP="00762C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Cs w:val="24"/>
              </w:rPr>
            </w:pPr>
            <w:r w:rsidRPr="005C40CB">
              <w:rPr>
                <w:rFonts w:ascii="Arial" w:eastAsia="Arial" w:hAnsi="Arial" w:cs="Arial"/>
                <w:color w:val="000000" w:themeColor="text1"/>
                <w:szCs w:val="24"/>
              </w:rPr>
              <w:t>Obesity Prevention Cook</w:t>
            </w:r>
          </w:p>
        </w:tc>
        <w:tc>
          <w:tcPr>
            <w:tcW w:w="2507" w:type="dxa"/>
          </w:tcPr>
          <w:p w14:paraId="712C7BC1" w14:textId="638BD075" w:rsidR="3218D81E" w:rsidRPr="005C40CB" w:rsidRDefault="3218D81E" w:rsidP="00762C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Cs w:val="24"/>
              </w:rPr>
            </w:pPr>
            <w:r w:rsidRPr="005C40CB">
              <w:rPr>
                <w:rFonts w:ascii="Arial" w:eastAsia="Arial" w:hAnsi="Arial" w:cs="Arial"/>
                <w:color w:val="000000" w:themeColor="text1"/>
                <w:szCs w:val="24"/>
              </w:rPr>
              <w:t>City Wide</w:t>
            </w:r>
          </w:p>
        </w:tc>
        <w:tc>
          <w:tcPr>
            <w:tcW w:w="2507" w:type="dxa"/>
          </w:tcPr>
          <w:p w14:paraId="1880F75E" w14:textId="129C6A3E" w:rsidR="3218D81E" w:rsidRPr="005C40CB" w:rsidRDefault="3218D81E" w:rsidP="00762C00">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Cs w:val="24"/>
              </w:rPr>
            </w:pPr>
            <w:r w:rsidRPr="005C40CB">
              <w:rPr>
                <w:rFonts w:ascii="Arial" w:eastAsia="Arial" w:hAnsi="Arial" w:cs="Arial"/>
                <w:color w:val="000000" w:themeColor="text1"/>
                <w:szCs w:val="24"/>
              </w:rPr>
              <w:t>Women and Girls</w:t>
            </w:r>
          </w:p>
        </w:tc>
      </w:tr>
    </w:tbl>
    <w:p w14:paraId="5C647773" w14:textId="3C5A90AA" w:rsidR="3218D81E" w:rsidRPr="00762C00" w:rsidRDefault="3218D81E" w:rsidP="00762C00">
      <w:pPr>
        <w:spacing w:after="0" w:line="240" w:lineRule="auto"/>
        <w:rPr>
          <w:rFonts w:ascii="Arial" w:eastAsia="Arial" w:hAnsi="Arial" w:cs="Arial"/>
          <w:b/>
          <w:bCs/>
          <w:sz w:val="24"/>
          <w:szCs w:val="24"/>
        </w:rPr>
      </w:pPr>
    </w:p>
    <w:p w14:paraId="0D0B940D" w14:textId="77777777" w:rsidR="00CA6878" w:rsidRPr="00762C00" w:rsidRDefault="00CA6878" w:rsidP="00762C00">
      <w:pPr>
        <w:spacing w:after="0" w:line="240" w:lineRule="auto"/>
        <w:rPr>
          <w:rFonts w:ascii="Arial" w:hAnsi="Arial" w:cs="Arial"/>
          <w:b/>
          <w:sz w:val="24"/>
          <w:szCs w:val="24"/>
        </w:rPr>
      </w:pPr>
    </w:p>
    <w:p w14:paraId="41ABE137" w14:textId="407DF622" w:rsidR="00CA6878" w:rsidRPr="00762C00" w:rsidRDefault="0092684A" w:rsidP="00762C00">
      <w:pPr>
        <w:spacing w:after="0" w:line="240" w:lineRule="auto"/>
        <w:rPr>
          <w:rFonts w:ascii="Arial" w:eastAsia="Arial" w:hAnsi="Arial" w:cs="Arial"/>
          <w:b/>
          <w:bCs/>
          <w:sz w:val="24"/>
          <w:szCs w:val="24"/>
        </w:rPr>
      </w:pPr>
      <w:r w:rsidRPr="00762C00">
        <w:rPr>
          <w:rFonts w:ascii="Arial" w:eastAsia="Arial" w:hAnsi="Arial" w:cs="Arial"/>
          <w:b/>
          <w:bCs/>
          <w:sz w:val="28"/>
          <w:szCs w:val="24"/>
        </w:rPr>
        <w:t>3</w:t>
      </w:r>
      <w:r w:rsidR="00762C00">
        <w:rPr>
          <w:rFonts w:ascii="Arial" w:eastAsia="Arial" w:hAnsi="Arial" w:cs="Arial"/>
          <w:b/>
          <w:bCs/>
          <w:sz w:val="28"/>
          <w:szCs w:val="24"/>
        </w:rPr>
        <w:t>.</w:t>
      </w:r>
      <w:r w:rsidR="7F0E517B" w:rsidRPr="00762C00">
        <w:rPr>
          <w:rFonts w:ascii="Arial" w:eastAsia="Arial" w:hAnsi="Arial" w:cs="Arial"/>
          <w:b/>
          <w:bCs/>
          <w:sz w:val="28"/>
          <w:szCs w:val="24"/>
        </w:rPr>
        <w:t xml:space="preserve"> </w:t>
      </w:r>
      <w:r w:rsidR="00F73129" w:rsidRPr="00762C00">
        <w:rPr>
          <w:rFonts w:ascii="Arial" w:eastAsia="Arial" w:hAnsi="Arial" w:cs="Arial"/>
          <w:b/>
          <w:bCs/>
          <w:sz w:val="28"/>
          <w:szCs w:val="24"/>
        </w:rPr>
        <w:t>Consultation Feedback</w:t>
      </w:r>
    </w:p>
    <w:p w14:paraId="23ED72CC" w14:textId="7885806A" w:rsidR="3218D81E" w:rsidRPr="00762C00" w:rsidRDefault="3218D81E" w:rsidP="00762C00">
      <w:pPr>
        <w:spacing w:after="0" w:line="240" w:lineRule="auto"/>
        <w:rPr>
          <w:rFonts w:ascii="Arial" w:eastAsia="Arial" w:hAnsi="Arial" w:cs="Arial"/>
          <w:bCs/>
          <w:sz w:val="24"/>
          <w:szCs w:val="24"/>
        </w:rPr>
      </w:pPr>
    </w:p>
    <w:p w14:paraId="6ED9EDFB" w14:textId="339D3094" w:rsidR="0092684A" w:rsidRPr="00762C00" w:rsidRDefault="0092684A" w:rsidP="1ECBDDAC">
      <w:pPr>
        <w:spacing w:after="0" w:line="240" w:lineRule="auto"/>
        <w:rPr>
          <w:rFonts w:ascii="Arial,Times New Roman" w:eastAsia="Arial,Times New Roman" w:hAnsi="Arial,Times New Roman" w:cs="Arial,Times New Roman"/>
          <w:b/>
          <w:bCs/>
          <w:color w:val="000000" w:themeColor="text1"/>
          <w:sz w:val="24"/>
          <w:szCs w:val="24"/>
          <w:lang w:eastAsia="en-GB"/>
        </w:rPr>
      </w:pPr>
      <w:r w:rsidRPr="1ECBDDAC">
        <w:rPr>
          <w:rFonts w:ascii="Arial" w:eastAsia="Arial" w:hAnsi="Arial" w:cs="Arial"/>
          <w:b/>
          <w:bCs/>
          <w:color w:val="000000"/>
          <w:sz w:val="24"/>
          <w:szCs w:val="24"/>
          <w:lang w:eastAsia="en-GB"/>
        </w:rPr>
        <w:t xml:space="preserve">3.1 </w:t>
      </w:r>
      <w:r w:rsidRPr="00762C00">
        <w:rPr>
          <w:rFonts w:ascii="Arial" w:eastAsia="Times New Roman" w:hAnsi="Arial" w:cs="Arial"/>
          <w:b/>
          <w:bCs/>
          <w:color w:val="000000"/>
          <w:sz w:val="24"/>
          <w:szCs w:val="24"/>
          <w:lang w:eastAsia="en-GB"/>
        </w:rPr>
        <w:tab/>
      </w:r>
      <w:r w:rsidRPr="1ECBDDAC">
        <w:rPr>
          <w:rFonts w:ascii="Arial" w:eastAsia="Arial" w:hAnsi="Arial" w:cs="Arial"/>
          <w:b/>
          <w:bCs/>
          <w:color w:val="000000"/>
          <w:sz w:val="24"/>
          <w:szCs w:val="24"/>
          <w:lang w:eastAsia="en-GB"/>
        </w:rPr>
        <w:t>Obesity as a priority</w:t>
      </w:r>
    </w:p>
    <w:p w14:paraId="398BB45D" w14:textId="6274D5A3" w:rsidR="0092684A" w:rsidRDefault="389F8F91" w:rsidP="000921F3">
      <w:pPr>
        <w:spacing w:after="0" w:line="240" w:lineRule="auto"/>
        <w:ind w:left="720"/>
        <w:rPr>
          <w:rFonts w:ascii="Arial,Times New Roman" w:eastAsia="Arial,Times New Roman" w:hAnsi="Arial,Times New Roman" w:cs="Arial,Times New Roman"/>
          <w:color w:val="000000" w:themeColor="text1"/>
          <w:sz w:val="24"/>
          <w:szCs w:val="24"/>
          <w:lang w:eastAsia="en-GB"/>
        </w:rPr>
      </w:pPr>
      <w:r w:rsidRPr="389F8F91">
        <w:rPr>
          <w:rFonts w:ascii="Arial" w:eastAsia="Arial" w:hAnsi="Arial" w:cs="Arial"/>
          <w:color w:val="000000" w:themeColor="text1"/>
          <w:sz w:val="24"/>
          <w:szCs w:val="24"/>
          <w:lang w:eastAsia="en-GB"/>
        </w:rPr>
        <w:t>It was agreed through the consultations with stakeholder organisations and from the public Let’s Talk survey’s that there is a need for the City Council and partners to help people be a healthy weight.  78</w:t>
      </w:r>
      <w:r w:rsidRPr="389F8F91">
        <w:rPr>
          <w:rFonts w:ascii="Arial,Times New Roman" w:eastAsia="Arial,Times New Roman" w:hAnsi="Arial,Times New Roman" w:cs="Arial,Times New Roman"/>
          <w:color w:val="000000" w:themeColor="text1"/>
          <w:sz w:val="24"/>
          <w:szCs w:val="24"/>
          <w:lang w:eastAsia="en-GB"/>
        </w:rPr>
        <w:t xml:space="preserve">% </w:t>
      </w:r>
      <w:r w:rsidRPr="389F8F91">
        <w:rPr>
          <w:rFonts w:ascii="Arial" w:eastAsia="Arial" w:hAnsi="Arial" w:cs="Arial"/>
          <w:color w:val="000000" w:themeColor="text1"/>
          <w:sz w:val="24"/>
          <w:szCs w:val="24"/>
          <w:lang w:eastAsia="en-GB"/>
        </w:rPr>
        <w:t>of people said it was either an ‘essential’ or ‘high priority’.</w:t>
      </w:r>
    </w:p>
    <w:p w14:paraId="581DCCED" w14:textId="77777777" w:rsidR="00762C00" w:rsidRPr="00762C00" w:rsidRDefault="00762C00" w:rsidP="000921F3">
      <w:pPr>
        <w:spacing w:after="0" w:line="240" w:lineRule="auto"/>
        <w:ind w:left="720"/>
        <w:rPr>
          <w:rFonts w:ascii="Arial" w:eastAsia="Times New Roman" w:hAnsi="Arial" w:cs="Arial"/>
          <w:bCs/>
          <w:color w:val="000000"/>
          <w:sz w:val="24"/>
          <w:szCs w:val="24"/>
          <w:lang w:eastAsia="en-GB"/>
        </w:rPr>
      </w:pPr>
    </w:p>
    <w:p w14:paraId="0B9DAC8F" w14:textId="540B51D5" w:rsidR="0092684A" w:rsidRPr="00D06402" w:rsidRDefault="00117897" w:rsidP="000921F3">
      <w:pPr>
        <w:spacing w:after="0" w:line="240" w:lineRule="auto"/>
        <w:ind w:left="720"/>
        <w:rPr>
          <w:rFonts w:ascii="Arial" w:eastAsia="Times New Roman" w:hAnsi="Arial" w:cs="Arial"/>
          <w:bCs/>
          <w:color w:val="000000"/>
          <w:szCs w:val="24"/>
          <w:lang w:eastAsia="en-GB"/>
        </w:rPr>
      </w:pPr>
      <w:r>
        <w:rPr>
          <w:rFonts w:ascii="Arial" w:eastAsia="Times New Roman" w:hAnsi="Arial" w:cs="Arial"/>
          <w:bCs/>
          <w:color w:val="000000"/>
          <w:szCs w:val="24"/>
          <w:lang w:eastAsia="en-GB"/>
        </w:rPr>
        <w:t xml:space="preserve">Let’s Talk Public Consultation - </w:t>
      </w:r>
      <w:r w:rsidR="0092684A" w:rsidRPr="00D06402">
        <w:rPr>
          <w:rFonts w:ascii="Arial" w:eastAsia="Times New Roman" w:hAnsi="Arial" w:cs="Arial"/>
          <w:bCs/>
          <w:color w:val="000000"/>
          <w:szCs w:val="24"/>
          <w:lang w:eastAsia="en-GB"/>
        </w:rPr>
        <w:t>To what extent do you think helping people be a healthy weight should be a priority (or not) for Newcastle City Council?</w:t>
      </w:r>
    </w:p>
    <w:tbl>
      <w:tblPr>
        <w:tblW w:w="5767" w:type="dxa"/>
        <w:tblInd w:w="607" w:type="dxa"/>
        <w:tblLook w:val="04A0" w:firstRow="1" w:lastRow="0" w:firstColumn="1" w:lastColumn="0" w:noHBand="0" w:noVBand="1"/>
      </w:tblPr>
      <w:tblGrid>
        <w:gridCol w:w="2405"/>
        <w:gridCol w:w="1701"/>
        <w:gridCol w:w="1661"/>
      </w:tblGrid>
      <w:tr w:rsidR="0092684A" w:rsidRPr="005C4D0B" w14:paraId="5187739A" w14:textId="77777777" w:rsidTr="000921F3">
        <w:trPr>
          <w:trHeight w:val="303"/>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64AF538F" w14:textId="77777777" w:rsidR="0092684A" w:rsidRPr="005C4D0B" w:rsidRDefault="0092684A" w:rsidP="00C27396">
            <w:pPr>
              <w:spacing w:after="0" w:line="240" w:lineRule="auto"/>
              <w:rPr>
                <w:rFonts w:ascii="Arial" w:eastAsia="Times New Roman" w:hAnsi="Arial" w:cs="Arial"/>
                <w:b/>
                <w:bCs/>
                <w:color w:val="000000"/>
                <w:szCs w:val="24"/>
                <w:lang w:eastAsia="en-GB"/>
              </w:rPr>
            </w:pPr>
            <w:r w:rsidRPr="005C4D0B">
              <w:rPr>
                <w:rFonts w:ascii="Arial" w:eastAsia="Times New Roman" w:hAnsi="Arial" w:cs="Arial"/>
                <w:b/>
                <w:bCs/>
                <w:color w:val="000000"/>
                <w:szCs w:val="24"/>
                <w:lang w:eastAsia="en-GB"/>
              </w:rPr>
              <w:t>It is essential</w:t>
            </w:r>
          </w:p>
        </w:tc>
        <w:tc>
          <w:tcPr>
            <w:tcW w:w="1701" w:type="dxa"/>
            <w:tcBorders>
              <w:top w:val="single" w:sz="4" w:space="0" w:color="auto"/>
              <w:left w:val="nil"/>
              <w:bottom w:val="single" w:sz="4" w:space="0" w:color="auto"/>
              <w:right w:val="single" w:sz="4" w:space="0" w:color="auto"/>
            </w:tcBorders>
            <w:shd w:val="clear" w:color="auto" w:fill="auto"/>
            <w:noWrap/>
            <w:hideMark/>
          </w:tcPr>
          <w:p w14:paraId="3525742F" w14:textId="77777777" w:rsidR="0092684A" w:rsidRPr="005C4D0B" w:rsidRDefault="0092684A" w:rsidP="00C27396">
            <w:pPr>
              <w:spacing w:after="0" w:line="240" w:lineRule="auto"/>
              <w:jc w:val="center"/>
              <w:rPr>
                <w:rFonts w:ascii="Arial" w:eastAsia="Times New Roman" w:hAnsi="Arial" w:cs="Arial"/>
                <w:b/>
                <w:bCs/>
                <w:color w:val="000000"/>
                <w:szCs w:val="24"/>
                <w:lang w:eastAsia="en-GB"/>
              </w:rPr>
            </w:pPr>
            <w:r w:rsidRPr="005C4D0B">
              <w:rPr>
                <w:rFonts w:ascii="Arial" w:eastAsia="Times New Roman" w:hAnsi="Arial" w:cs="Arial"/>
                <w:b/>
                <w:bCs/>
                <w:color w:val="000000"/>
                <w:szCs w:val="24"/>
                <w:lang w:eastAsia="en-GB"/>
              </w:rPr>
              <w:t>23</w:t>
            </w:r>
          </w:p>
        </w:tc>
        <w:tc>
          <w:tcPr>
            <w:tcW w:w="1661" w:type="dxa"/>
            <w:tcBorders>
              <w:top w:val="single" w:sz="4" w:space="0" w:color="auto"/>
              <w:left w:val="nil"/>
              <w:bottom w:val="single" w:sz="4" w:space="0" w:color="auto"/>
              <w:right w:val="single" w:sz="4" w:space="0" w:color="auto"/>
            </w:tcBorders>
            <w:shd w:val="clear" w:color="auto" w:fill="auto"/>
            <w:hideMark/>
          </w:tcPr>
          <w:p w14:paraId="78E703BD" w14:textId="77777777" w:rsidR="0092684A" w:rsidRPr="005C4D0B" w:rsidRDefault="0092684A" w:rsidP="00C27396">
            <w:pPr>
              <w:spacing w:after="0" w:line="240" w:lineRule="auto"/>
              <w:jc w:val="center"/>
              <w:rPr>
                <w:rFonts w:ascii="Arial" w:eastAsia="Times New Roman" w:hAnsi="Arial" w:cs="Arial"/>
                <w:b/>
                <w:bCs/>
                <w:color w:val="000000"/>
                <w:szCs w:val="24"/>
                <w:lang w:eastAsia="en-GB"/>
              </w:rPr>
            </w:pPr>
            <w:r w:rsidRPr="005C4D0B">
              <w:rPr>
                <w:rFonts w:ascii="Arial" w:eastAsia="Times New Roman" w:hAnsi="Arial" w:cs="Arial"/>
                <w:b/>
                <w:bCs/>
                <w:color w:val="000000"/>
                <w:szCs w:val="24"/>
                <w:lang w:eastAsia="en-GB"/>
              </w:rPr>
              <w:t>47%</w:t>
            </w:r>
          </w:p>
        </w:tc>
      </w:tr>
      <w:tr w:rsidR="0092684A" w:rsidRPr="005C4D0B" w14:paraId="6E93554B" w14:textId="77777777" w:rsidTr="000921F3">
        <w:trPr>
          <w:trHeight w:val="303"/>
        </w:trPr>
        <w:tc>
          <w:tcPr>
            <w:tcW w:w="2405" w:type="dxa"/>
            <w:tcBorders>
              <w:top w:val="nil"/>
              <w:left w:val="single" w:sz="4" w:space="0" w:color="auto"/>
              <w:bottom w:val="single" w:sz="4" w:space="0" w:color="auto"/>
              <w:right w:val="single" w:sz="4" w:space="0" w:color="auto"/>
            </w:tcBorders>
            <w:shd w:val="clear" w:color="auto" w:fill="auto"/>
            <w:hideMark/>
          </w:tcPr>
          <w:p w14:paraId="546AC438" w14:textId="77777777" w:rsidR="0092684A" w:rsidRPr="005C4D0B" w:rsidRDefault="0092684A" w:rsidP="00C27396">
            <w:pPr>
              <w:spacing w:after="0" w:line="240" w:lineRule="auto"/>
              <w:rPr>
                <w:rFonts w:ascii="Arial" w:eastAsia="Times New Roman" w:hAnsi="Arial" w:cs="Arial"/>
                <w:bCs/>
                <w:color w:val="000000"/>
                <w:szCs w:val="24"/>
                <w:lang w:eastAsia="en-GB"/>
              </w:rPr>
            </w:pPr>
            <w:r w:rsidRPr="005C4D0B">
              <w:rPr>
                <w:rFonts w:ascii="Arial" w:eastAsia="Times New Roman" w:hAnsi="Arial" w:cs="Arial"/>
                <w:bCs/>
                <w:color w:val="000000"/>
                <w:szCs w:val="24"/>
                <w:lang w:eastAsia="en-GB"/>
              </w:rPr>
              <w:t>High priority</w:t>
            </w:r>
          </w:p>
        </w:tc>
        <w:tc>
          <w:tcPr>
            <w:tcW w:w="1701" w:type="dxa"/>
            <w:tcBorders>
              <w:top w:val="nil"/>
              <w:left w:val="nil"/>
              <w:bottom w:val="single" w:sz="4" w:space="0" w:color="auto"/>
              <w:right w:val="single" w:sz="4" w:space="0" w:color="auto"/>
            </w:tcBorders>
            <w:shd w:val="clear" w:color="auto" w:fill="auto"/>
            <w:noWrap/>
            <w:hideMark/>
          </w:tcPr>
          <w:p w14:paraId="1EF67A0D" w14:textId="77777777" w:rsidR="0092684A" w:rsidRPr="005C4D0B" w:rsidRDefault="0092684A" w:rsidP="00C27396">
            <w:pPr>
              <w:spacing w:after="0" w:line="240" w:lineRule="auto"/>
              <w:jc w:val="center"/>
              <w:rPr>
                <w:rFonts w:ascii="Arial" w:eastAsia="Times New Roman" w:hAnsi="Arial" w:cs="Arial"/>
                <w:bCs/>
                <w:color w:val="000000"/>
                <w:szCs w:val="24"/>
                <w:lang w:eastAsia="en-GB"/>
              </w:rPr>
            </w:pPr>
            <w:r w:rsidRPr="005C4D0B">
              <w:rPr>
                <w:rFonts w:ascii="Arial" w:eastAsia="Times New Roman" w:hAnsi="Arial" w:cs="Arial"/>
                <w:bCs/>
                <w:color w:val="000000"/>
                <w:szCs w:val="24"/>
                <w:lang w:eastAsia="en-GB"/>
              </w:rPr>
              <w:t>15</w:t>
            </w:r>
          </w:p>
        </w:tc>
        <w:tc>
          <w:tcPr>
            <w:tcW w:w="1661" w:type="dxa"/>
            <w:tcBorders>
              <w:top w:val="nil"/>
              <w:left w:val="nil"/>
              <w:bottom w:val="single" w:sz="4" w:space="0" w:color="auto"/>
              <w:right w:val="single" w:sz="4" w:space="0" w:color="auto"/>
            </w:tcBorders>
            <w:shd w:val="clear" w:color="auto" w:fill="auto"/>
            <w:hideMark/>
          </w:tcPr>
          <w:p w14:paraId="70B5192A" w14:textId="77777777" w:rsidR="0092684A" w:rsidRPr="005C4D0B" w:rsidRDefault="0092684A" w:rsidP="00C27396">
            <w:pPr>
              <w:spacing w:after="0" w:line="240" w:lineRule="auto"/>
              <w:jc w:val="center"/>
              <w:rPr>
                <w:rFonts w:ascii="Arial" w:eastAsia="Times New Roman" w:hAnsi="Arial" w:cs="Arial"/>
                <w:bCs/>
                <w:color w:val="000000"/>
                <w:szCs w:val="24"/>
                <w:lang w:eastAsia="en-GB"/>
              </w:rPr>
            </w:pPr>
            <w:r w:rsidRPr="005C4D0B">
              <w:rPr>
                <w:rFonts w:ascii="Arial" w:eastAsia="Times New Roman" w:hAnsi="Arial" w:cs="Arial"/>
                <w:bCs/>
                <w:color w:val="000000"/>
                <w:szCs w:val="24"/>
                <w:lang w:eastAsia="en-GB"/>
              </w:rPr>
              <w:t>31%</w:t>
            </w:r>
          </w:p>
        </w:tc>
      </w:tr>
      <w:tr w:rsidR="0092684A" w:rsidRPr="005C4D0B" w14:paraId="2577395A" w14:textId="77777777" w:rsidTr="000921F3">
        <w:trPr>
          <w:trHeight w:val="303"/>
        </w:trPr>
        <w:tc>
          <w:tcPr>
            <w:tcW w:w="2405" w:type="dxa"/>
            <w:tcBorders>
              <w:top w:val="nil"/>
              <w:left w:val="single" w:sz="4" w:space="0" w:color="auto"/>
              <w:bottom w:val="single" w:sz="4" w:space="0" w:color="auto"/>
              <w:right w:val="single" w:sz="4" w:space="0" w:color="auto"/>
            </w:tcBorders>
            <w:shd w:val="clear" w:color="auto" w:fill="auto"/>
            <w:hideMark/>
          </w:tcPr>
          <w:p w14:paraId="253C13F6" w14:textId="77777777" w:rsidR="0092684A" w:rsidRPr="005C4D0B" w:rsidRDefault="0092684A" w:rsidP="00C27396">
            <w:pPr>
              <w:spacing w:after="0" w:line="240" w:lineRule="auto"/>
              <w:rPr>
                <w:rFonts w:ascii="Arial" w:eastAsia="Times New Roman" w:hAnsi="Arial" w:cs="Arial"/>
                <w:bCs/>
                <w:color w:val="000000"/>
                <w:szCs w:val="24"/>
                <w:lang w:eastAsia="en-GB"/>
              </w:rPr>
            </w:pPr>
            <w:r w:rsidRPr="005C4D0B">
              <w:rPr>
                <w:rFonts w:ascii="Arial" w:eastAsia="Times New Roman" w:hAnsi="Arial" w:cs="Arial"/>
                <w:bCs/>
                <w:color w:val="000000"/>
                <w:szCs w:val="24"/>
                <w:lang w:eastAsia="en-GB"/>
              </w:rPr>
              <w:t>Medium priority</w:t>
            </w:r>
          </w:p>
        </w:tc>
        <w:tc>
          <w:tcPr>
            <w:tcW w:w="1701" w:type="dxa"/>
            <w:tcBorders>
              <w:top w:val="nil"/>
              <w:left w:val="nil"/>
              <w:bottom w:val="single" w:sz="4" w:space="0" w:color="auto"/>
              <w:right w:val="single" w:sz="4" w:space="0" w:color="auto"/>
            </w:tcBorders>
            <w:shd w:val="clear" w:color="auto" w:fill="auto"/>
            <w:noWrap/>
            <w:hideMark/>
          </w:tcPr>
          <w:p w14:paraId="0CD685A2" w14:textId="77777777" w:rsidR="0092684A" w:rsidRPr="005C4D0B" w:rsidRDefault="0092684A" w:rsidP="00C27396">
            <w:pPr>
              <w:spacing w:after="0" w:line="240" w:lineRule="auto"/>
              <w:jc w:val="center"/>
              <w:rPr>
                <w:rFonts w:ascii="Arial" w:eastAsia="Times New Roman" w:hAnsi="Arial" w:cs="Arial"/>
                <w:bCs/>
                <w:color w:val="000000"/>
                <w:szCs w:val="24"/>
                <w:lang w:eastAsia="en-GB"/>
              </w:rPr>
            </w:pPr>
            <w:r w:rsidRPr="005C4D0B">
              <w:rPr>
                <w:rFonts w:ascii="Arial" w:eastAsia="Times New Roman" w:hAnsi="Arial" w:cs="Arial"/>
                <w:bCs/>
                <w:color w:val="000000"/>
                <w:szCs w:val="24"/>
                <w:lang w:eastAsia="en-GB"/>
              </w:rPr>
              <w:t>10</w:t>
            </w:r>
          </w:p>
        </w:tc>
        <w:tc>
          <w:tcPr>
            <w:tcW w:w="1661" w:type="dxa"/>
            <w:tcBorders>
              <w:top w:val="nil"/>
              <w:left w:val="nil"/>
              <w:bottom w:val="single" w:sz="4" w:space="0" w:color="auto"/>
              <w:right w:val="single" w:sz="4" w:space="0" w:color="auto"/>
            </w:tcBorders>
            <w:shd w:val="clear" w:color="auto" w:fill="auto"/>
            <w:hideMark/>
          </w:tcPr>
          <w:p w14:paraId="1CD15359" w14:textId="77777777" w:rsidR="0092684A" w:rsidRPr="005C4D0B" w:rsidRDefault="0092684A" w:rsidP="00C27396">
            <w:pPr>
              <w:spacing w:after="0" w:line="240" w:lineRule="auto"/>
              <w:jc w:val="center"/>
              <w:rPr>
                <w:rFonts w:ascii="Arial" w:eastAsia="Times New Roman" w:hAnsi="Arial" w:cs="Arial"/>
                <w:bCs/>
                <w:color w:val="000000"/>
                <w:szCs w:val="24"/>
                <w:lang w:eastAsia="en-GB"/>
              </w:rPr>
            </w:pPr>
            <w:r w:rsidRPr="005C4D0B">
              <w:rPr>
                <w:rFonts w:ascii="Arial" w:eastAsia="Times New Roman" w:hAnsi="Arial" w:cs="Arial"/>
                <w:bCs/>
                <w:color w:val="000000"/>
                <w:szCs w:val="24"/>
                <w:lang w:eastAsia="en-GB"/>
              </w:rPr>
              <w:t>20%</w:t>
            </w:r>
          </w:p>
        </w:tc>
      </w:tr>
      <w:tr w:rsidR="0092684A" w:rsidRPr="005C4D0B" w14:paraId="084658C3" w14:textId="77777777" w:rsidTr="000921F3">
        <w:trPr>
          <w:trHeight w:val="303"/>
        </w:trPr>
        <w:tc>
          <w:tcPr>
            <w:tcW w:w="2405" w:type="dxa"/>
            <w:tcBorders>
              <w:top w:val="nil"/>
              <w:left w:val="single" w:sz="4" w:space="0" w:color="auto"/>
              <w:bottom w:val="single" w:sz="4" w:space="0" w:color="auto"/>
              <w:right w:val="single" w:sz="4" w:space="0" w:color="auto"/>
            </w:tcBorders>
            <w:shd w:val="clear" w:color="auto" w:fill="auto"/>
            <w:hideMark/>
          </w:tcPr>
          <w:p w14:paraId="69DFF820" w14:textId="77777777" w:rsidR="0092684A" w:rsidRPr="005C4D0B" w:rsidRDefault="0092684A" w:rsidP="00C27396">
            <w:pPr>
              <w:spacing w:after="0" w:line="240" w:lineRule="auto"/>
              <w:rPr>
                <w:rFonts w:ascii="Arial" w:eastAsia="Times New Roman" w:hAnsi="Arial" w:cs="Arial"/>
                <w:bCs/>
                <w:color w:val="000000"/>
                <w:szCs w:val="24"/>
                <w:lang w:eastAsia="en-GB"/>
              </w:rPr>
            </w:pPr>
            <w:r w:rsidRPr="005C4D0B">
              <w:rPr>
                <w:rFonts w:ascii="Arial" w:eastAsia="Times New Roman" w:hAnsi="Arial" w:cs="Arial"/>
                <w:bCs/>
                <w:color w:val="000000"/>
                <w:szCs w:val="24"/>
                <w:lang w:eastAsia="en-GB"/>
              </w:rPr>
              <w:t>Low priority</w:t>
            </w:r>
          </w:p>
        </w:tc>
        <w:tc>
          <w:tcPr>
            <w:tcW w:w="1701" w:type="dxa"/>
            <w:tcBorders>
              <w:top w:val="nil"/>
              <w:left w:val="nil"/>
              <w:bottom w:val="single" w:sz="4" w:space="0" w:color="auto"/>
              <w:right w:val="single" w:sz="4" w:space="0" w:color="auto"/>
            </w:tcBorders>
            <w:shd w:val="clear" w:color="auto" w:fill="auto"/>
            <w:noWrap/>
            <w:hideMark/>
          </w:tcPr>
          <w:p w14:paraId="503ED9F0" w14:textId="77777777" w:rsidR="0092684A" w:rsidRPr="005C4D0B" w:rsidRDefault="0092684A" w:rsidP="00C27396">
            <w:pPr>
              <w:spacing w:after="0" w:line="240" w:lineRule="auto"/>
              <w:jc w:val="center"/>
              <w:rPr>
                <w:rFonts w:ascii="Arial" w:eastAsia="Times New Roman" w:hAnsi="Arial" w:cs="Arial"/>
                <w:bCs/>
                <w:color w:val="000000"/>
                <w:szCs w:val="24"/>
                <w:lang w:eastAsia="en-GB"/>
              </w:rPr>
            </w:pPr>
            <w:r w:rsidRPr="005C4D0B">
              <w:rPr>
                <w:rFonts w:ascii="Arial" w:eastAsia="Times New Roman" w:hAnsi="Arial" w:cs="Arial"/>
                <w:bCs/>
                <w:color w:val="000000"/>
                <w:szCs w:val="24"/>
                <w:lang w:eastAsia="en-GB"/>
              </w:rPr>
              <w:t>1</w:t>
            </w:r>
          </w:p>
        </w:tc>
        <w:tc>
          <w:tcPr>
            <w:tcW w:w="1661" w:type="dxa"/>
            <w:tcBorders>
              <w:top w:val="nil"/>
              <w:left w:val="nil"/>
              <w:bottom w:val="single" w:sz="4" w:space="0" w:color="auto"/>
              <w:right w:val="single" w:sz="4" w:space="0" w:color="auto"/>
            </w:tcBorders>
            <w:shd w:val="clear" w:color="auto" w:fill="auto"/>
            <w:hideMark/>
          </w:tcPr>
          <w:p w14:paraId="163B9EC3" w14:textId="77777777" w:rsidR="0092684A" w:rsidRPr="005C4D0B" w:rsidRDefault="0092684A" w:rsidP="00C27396">
            <w:pPr>
              <w:spacing w:after="0" w:line="240" w:lineRule="auto"/>
              <w:jc w:val="center"/>
              <w:rPr>
                <w:rFonts w:ascii="Arial" w:eastAsia="Times New Roman" w:hAnsi="Arial" w:cs="Arial"/>
                <w:bCs/>
                <w:color w:val="000000"/>
                <w:szCs w:val="24"/>
                <w:lang w:eastAsia="en-GB"/>
              </w:rPr>
            </w:pPr>
            <w:r w:rsidRPr="005C4D0B">
              <w:rPr>
                <w:rFonts w:ascii="Arial" w:eastAsia="Times New Roman" w:hAnsi="Arial" w:cs="Arial"/>
                <w:bCs/>
                <w:color w:val="000000"/>
                <w:szCs w:val="24"/>
                <w:lang w:eastAsia="en-GB"/>
              </w:rPr>
              <w:t>2%</w:t>
            </w:r>
          </w:p>
        </w:tc>
      </w:tr>
      <w:tr w:rsidR="0092684A" w:rsidRPr="005C4D0B" w14:paraId="7184738F" w14:textId="77777777" w:rsidTr="000921F3">
        <w:trPr>
          <w:trHeight w:val="303"/>
        </w:trPr>
        <w:tc>
          <w:tcPr>
            <w:tcW w:w="2405" w:type="dxa"/>
            <w:tcBorders>
              <w:top w:val="nil"/>
              <w:left w:val="single" w:sz="4" w:space="0" w:color="auto"/>
              <w:bottom w:val="single" w:sz="4" w:space="0" w:color="auto"/>
              <w:right w:val="single" w:sz="4" w:space="0" w:color="auto"/>
            </w:tcBorders>
            <w:shd w:val="clear" w:color="auto" w:fill="auto"/>
            <w:hideMark/>
          </w:tcPr>
          <w:p w14:paraId="0DC7F3FB" w14:textId="77777777" w:rsidR="0092684A" w:rsidRPr="005C4D0B" w:rsidRDefault="0092684A" w:rsidP="00C27396">
            <w:pPr>
              <w:spacing w:after="0" w:line="240" w:lineRule="auto"/>
              <w:rPr>
                <w:rFonts w:ascii="Arial" w:eastAsia="Times New Roman" w:hAnsi="Arial" w:cs="Arial"/>
                <w:bCs/>
                <w:color w:val="000000"/>
                <w:szCs w:val="24"/>
                <w:lang w:eastAsia="en-GB"/>
              </w:rPr>
            </w:pPr>
            <w:r w:rsidRPr="005C4D0B">
              <w:rPr>
                <w:rFonts w:ascii="Arial" w:eastAsia="Times New Roman" w:hAnsi="Arial" w:cs="Arial"/>
                <w:bCs/>
                <w:color w:val="000000"/>
                <w:szCs w:val="24"/>
                <w:lang w:eastAsia="en-GB"/>
              </w:rPr>
              <w:t>Not a priority at all</w:t>
            </w:r>
          </w:p>
        </w:tc>
        <w:tc>
          <w:tcPr>
            <w:tcW w:w="1701" w:type="dxa"/>
            <w:tcBorders>
              <w:top w:val="nil"/>
              <w:left w:val="nil"/>
              <w:bottom w:val="single" w:sz="4" w:space="0" w:color="auto"/>
              <w:right w:val="single" w:sz="4" w:space="0" w:color="auto"/>
            </w:tcBorders>
            <w:shd w:val="clear" w:color="auto" w:fill="auto"/>
            <w:noWrap/>
            <w:hideMark/>
          </w:tcPr>
          <w:p w14:paraId="4AE78E11" w14:textId="77777777" w:rsidR="0092684A" w:rsidRPr="005C4D0B" w:rsidRDefault="0092684A" w:rsidP="00C27396">
            <w:pPr>
              <w:spacing w:after="0" w:line="240" w:lineRule="auto"/>
              <w:jc w:val="center"/>
              <w:rPr>
                <w:rFonts w:ascii="Arial" w:eastAsia="Times New Roman" w:hAnsi="Arial" w:cs="Arial"/>
                <w:bCs/>
                <w:color w:val="000000"/>
                <w:szCs w:val="24"/>
                <w:lang w:eastAsia="en-GB"/>
              </w:rPr>
            </w:pPr>
            <w:r w:rsidRPr="005C4D0B">
              <w:rPr>
                <w:rFonts w:ascii="Arial" w:eastAsia="Times New Roman" w:hAnsi="Arial" w:cs="Arial"/>
                <w:bCs/>
                <w:color w:val="000000"/>
                <w:szCs w:val="24"/>
                <w:lang w:eastAsia="en-GB"/>
              </w:rPr>
              <w:t>0</w:t>
            </w:r>
          </w:p>
        </w:tc>
        <w:tc>
          <w:tcPr>
            <w:tcW w:w="1661" w:type="dxa"/>
            <w:tcBorders>
              <w:top w:val="nil"/>
              <w:left w:val="nil"/>
              <w:bottom w:val="single" w:sz="4" w:space="0" w:color="auto"/>
              <w:right w:val="single" w:sz="4" w:space="0" w:color="auto"/>
            </w:tcBorders>
            <w:shd w:val="clear" w:color="auto" w:fill="auto"/>
            <w:hideMark/>
          </w:tcPr>
          <w:p w14:paraId="3042109F" w14:textId="77777777" w:rsidR="0092684A" w:rsidRPr="005C4D0B" w:rsidRDefault="0092684A" w:rsidP="00C27396">
            <w:pPr>
              <w:spacing w:after="0" w:line="240" w:lineRule="auto"/>
              <w:jc w:val="center"/>
              <w:rPr>
                <w:rFonts w:ascii="Arial" w:eastAsia="Times New Roman" w:hAnsi="Arial" w:cs="Arial"/>
                <w:bCs/>
                <w:color w:val="000000"/>
                <w:szCs w:val="24"/>
                <w:lang w:eastAsia="en-GB"/>
              </w:rPr>
            </w:pPr>
            <w:r w:rsidRPr="005C4D0B">
              <w:rPr>
                <w:rFonts w:ascii="Arial" w:eastAsia="Times New Roman" w:hAnsi="Arial" w:cs="Arial"/>
                <w:bCs/>
                <w:color w:val="000000"/>
                <w:szCs w:val="24"/>
                <w:lang w:eastAsia="en-GB"/>
              </w:rPr>
              <w:t>0%</w:t>
            </w:r>
          </w:p>
        </w:tc>
      </w:tr>
      <w:tr w:rsidR="0092684A" w:rsidRPr="005C4D0B" w14:paraId="14171F72" w14:textId="77777777" w:rsidTr="000921F3">
        <w:trPr>
          <w:trHeight w:val="303"/>
        </w:trPr>
        <w:tc>
          <w:tcPr>
            <w:tcW w:w="2405" w:type="dxa"/>
            <w:tcBorders>
              <w:top w:val="nil"/>
              <w:left w:val="single" w:sz="4" w:space="0" w:color="auto"/>
              <w:bottom w:val="single" w:sz="4" w:space="0" w:color="auto"/>
              <w:right w:val="single" w:sz="4" w:space="0" w:color="auto"/>
            </w:tcBorders>
            <w:shd w:val="clear" w:color="auto" w:fill="auto"/>
            <w:hideMark/>
          </w:tcPr>
          <w:p w14:paraId="01521FF3" w14:textId="77777777" w:rsidR="0092684A" w:rsidRPr="005C4D0B" w:rsidRDefault="0092684A" w:rsidP="00C27396">
            <w:pPr>
              <w:spacing w:after="0" w:line="240" w:lineRule="auto"/>
              <w:rPr>
                <w:rFonts w:ascii="Arial" w:eastAsia="Times New Roman" w:hAnsi="Arial" w:cs="Arial"/>
                <w:bCs/>
                <w:color w:val="000000"/>
                <w:szCs w:val="24"/>
                <w:lang w:eastAsia="en-GB"/>
              </w:rPr>
            </w:pPr>
            <w:r w:rsidRPr="005C4D0B">
              <w:rPr>
                <w:rFonts w:ascii="Arial" w:eastAsia="Times New Roman" w:hAnsi="Arial" w:cs="Arial"/>
                <w:bCs/>
                <w:color w:val="000000"/>
                <w:szCs w:val="24"/>
                <w:lang w:eastAsia="en-GB"/>
              </w:rPr>
              <w:t>Total</w:t>
            </w:r>
          </w:p>
        </w:tc>
        <w:tc>
          <w:tcPr>
            <w:tcW w:w="1701" w:type="dxa"/>
            <w:tcBorders>
              <w:top w:val="nil"/>
              <w:left w:val="nil"/>
              <w:bottom w:val="single" w:sz="4" w:space="0" w:color="auto"/>
              <w:right w:val="single" w:sz="4" w:space="0" w:color="auto"/>
            </w:tcBorders>
            <w:shd w:val="clear" w:color="auto" w:fill="auto"/>
            <w:hideMark/>
          </w:tcPr>
          <w:p w14:paraId="46A06F70" w14:textId="77777777" w:rsidR="0092684A" w:rsidRPr="005C4D0B" w:rsidRDefault="0092684A" w:rsidP="00C27396">
            <w:pPr>
              <w:spacing w:after="0" w:line="240" w:lineRule="auto"/>
              <w:jc w:val="center"/>
              <w:rPr>
                <w:rFonts w:ascii="Arial" w:eastAsia="Times New Roman" w:hAnsi="Arial" w:cs="Arial"/>
                <w:bCs/>
                <w:color w:val="000000"/>
                <w:szCs w:val="24"/>
                <w:lang w:eastAsia="en-GB"/>
              </w:rPr>
            </w:pPr>
            <w:r w:rsidRPr="005C4D0B">
              <w:rPr>
                <w:rFonts w:ascii="Arial" w:eastAsia="Times New Roman" w:hAnsi="Arial" w:cs="Arial"/>
                <w:bCs/>
                <w:color w:val="000000"/>
                <w:szCs w:val="24"/>
                <w:lang w:eastAsia="en-GB"/>
              </w:rPr>
              <w:t>49</w:t>
            </w:r>
          </w:p>
        </w:tc>
        <w:tc>
          <w:tcPr>
            <w:tcW w:w="1661" w:type="dxa"/>
            <w:tcBorders>
              <w:top w:val="nil"/>
              <w:left w:val="nil"/>
              <w:bottom w:val="single" w:sz="4" w:space="0" w:color="auto"/>
              <w:right w:val="single" w:sz="4" w:space="0" w:color="auto"/>
            </w:tcBorders>
            <w:shd w:val="clear" w:color="auto" w:fill="auto"/>
            <w:hideMark/>
          </w:tcPr>
          <w:p w14:paraId="13E00471" w14:textId="77777777" w:rsidR="0092684A" w:rsidRPr="005C4D0B" w:rsidRDefault="0092684A" w:rsidP="00C27396">
            <w:pPr>
              <w:spacing w:after="0" w:line="240" w:lineRule="auto"/>
              <w:jc w:val="center"/>
              <w:rPr>
                <w:rFonts w:ascii="Arial" w:eastAsia="Times New Roman" w:hAnsi="Arial" w:cs="Arial"/>
                <w:bCs/>
                <w:color w:val="000000"/>
                <w:szCs w:val="24"/>
                <w:lang w:eastAsia="en-GB"/>
              </w:rPr>
            </w:pPr>
            <w:r w:rsidRPr="005C4D0B">
              <w:rPr>
                <w:rFonts w:ascii="Arial" w:eastAsia="Times New Roman" w:hAnsi="Arial" w:cs="Arial"/>
                <w:bCs/>
                <w:color w:val="000000"/>
                <w:szCs w:val="24"/>
                <w:lang w:eastAsia="en-GB"/>
              </w:rPr>
              <w:t>100%</w:t>
            </w:r>
          </w:p>
        </w:tc>
      </w:tr>
    </w:tbl>
    <w:p w14:paraId="349C64F6" w14:textId="77777777" w:rsidR="0092684A" w:rsidRPr="00762C00" w:rsidRDefault="0092684A" w:rsidP="00762C00">
      <w:pPr>
        <w:spacing w:after="0" w:line="240" w:lineRule="auto"/>
        <w:rPr>
          <w:rFonts w:ascii="Arial" w:eastAsia="Arial" w:hAnsi="Arial" w:cs="Arial"/>
          <w:bCs/>
          <w:sz w:val="24"/>
          <w:szCs w:val="24"/>
        </w:rPr>
      </w:pPr>
    </w:p>
    <w:p w14:paraId="0B3E562B" w14:textId="102F32C5" w:rsidR="00762C00" w:rsidRPr="00762C00" w:rsidRDefault="0092684A" w:rsidP="1ECBDDAC">
      <w:pPr>
        <w:spacing w:after="0" w:line="240" w:lineRule="auto"/>
        <w:rPr>
          <w:rFonts w:ascii="Arial" w:eastAsia="Arial" w:hAnsi="Arial" w:cs="Arial"/>
          <w:b/>
          <w:bCs/>
          <w:sz w:val="24"/>
          <w:szCs w:val="24"/>
        </w:rPr>
      </w:pPr>
      <w:r w:rsidRPr="00762C00">
        <w:rPr>
          <w:rFonts w:ascii="Arial" w:eastAsia="Arial" w:hAnsi="Arial" w:cs="Arial"/>
          <w:b/>
          <w:bCs/>
          <w:sz w:val="24"/>
          <w:szCs w:val="24"/>
        </w:rPr>
        <w:t xml:space="preserve">3.2 </w:t>
      </w:r>
      <w:r w:rsidRPr="00762C00">
        <w:rPr>
          <w:rFonts w:ascii="Arial" w:eastAsia="Arial" w:hAnsi="Arial" w:cs="Arial"/>
          <w:b/>
          <w:bCs/>
          <w:sz w:val="24"/>
          <w:szCs w:val="24"/>
        </w:rPr>
        <w:tab/>
      </w:r>
      <w:r w:rsidR="00762C00" w:rsidRPr="1ECBDDAC">
        <w:rPr>
          <w:rFonts w:ascii="Arial" w:eastAsia="Arial" w:hAnsi="Arial" w:cs="Arial"/>
          <w:b/>
          <w:bCs/>
          <w:sz w:val="24"/>
          <w:szCs w:val="24"/>
        </w:rPr>
        <w:t>Interventions</w:t>
      </w:r>
    </w:p>
    <w:p w14:paraId="717C5E86" w14:textId="65E543AF" w:rsidR="00762C00" w:rsidRDefault="389F8F91" w:rsidP="000921F3">
      <w:pPr>
        <w:spacing w:after="0" w:line="240" w:lineRule="auto"/>
        <w:ind w:left="720"/>
        <w:rPr>
          <w:rFonts w:ascii="Arial" w:eastAsia="Arial" w:hAnsi="Arial" w:cs="Arial"/>
          <w:sz w:val="24"/>
          <w:szCs w:val="24"/>
        </w:rPr>
      </w:pPr>
      <w:r w:rsidRPr="389F8F91">
        <w:rPr>
          <w:rFonts w:ascii="Arial" w:eastAsia="Arial" w:hAnsi="Arial" w:cs="Arial"/>
          <w:sz w:val="24"/>
          <w:szCs w:val="24"/>
        </w:rPr>
        <w:t xml:space="preserve">On the issue of interventions, it was generally felt that we still need to concentrate on addressing healthy eating and physical activity. This would preferably be delivered through a community development approach, but support for activities in schools and the workplace were also expressed.  Primary Care and the NHS were also mentioned as a possible setting and workforce for delivery of interventions. </w:t>
      </w:r>
    </w:p>
    <w:p w14:paraId="31148D14" w14:textId="7C750C2F" w:rsidR="00742AB5" w:rsidRDefault="00742AB5" w:rsidP="000921F3">
      <w:pPr>
        <w:spacing w:after="0" w:line="240" w:lineRule="auto"/>
        <w:ind w:left="720"/>
        <w:rPr>
          <w:rFonts w:ascii="Arial" w:hAnsi="Arial" w:cs="Arial"/>
          <w:sz w:val="24"/>
          <w:szCs w:val="24"/>
        </w:rPr>
      </w:pPr>
    </w:p>
    <w:p w14:paraId="454B8202" w14:textId="1DBF2A87" w:rsidR="00762C00" w:rsidRDefault="389F8F91" w:rsidP="000921F3">
      <w:pPr>
        <w:spacing w:after="0" w:line="240" w:lineRule="auto"/>
        <w:ind w:left="720"/>
        <w:rPr>
          <w:rFonts w:ascii="Arial" w:eastAsia="Arial" w:hAnsi="Arial" w:cs="Arial"/>
          <w:sz w:val="24"/>
          <w:szCs w:val="24"/>
        </w:rPr>
      </w:pPr>
      <w:r w:rsidRPr="389F8F91">
        <w:rPr>
          <w:rFonts w:ascii="Arial" w:eastAsia="Arial" w:hAnsi="Arial" w:cs="Arial"/>
          <w:sz w:val="24"/>
          <w:szCs w:val="24"/>
        </w:rPr>
        <w:t>A community development approach was widely supported as a way to address the issue and it was felt important that an effective means of coordination was put in place. Of those who answered the Let’s Talk survey, 91% agreed that ‘Nutrition and healthy eating’ was a correct component, 93% agreed ‘Physical activity’ was, 91% agreed that ‘Co-ordination (making sure services work together effectively)’ was and 93% agreed with ‘Involving communities in developing and delivering these services’.</w:t>
      </w:r>
    </w:p>
    <w:p w14:paraId="44FD8568" w14:textId="09461DF1" w:rsidR="00643D18" w:rsidRPr="005052BD" w:rsidRDefault="00A94DBA" w:rsidP="1ECBDDAC">
      <w:pPr>
        <w:spacing w:after="0" w:line="240" w:lineRule="auto"/>
        <w:rPr>
          <w:rFonts w:ascii="Arial" w:eastAsia="Arial" w:hAnsi="Arial" w:cs="Arial"/>
          <w:b/>
          <w:bCs/>
          <w:sz w:val="24"/>
          <w:szCs w:val="24"/>
        </w:rPr>
      </w:pPr>
      <w:r w:rsidRPr="005052BD">
        <w:rPr>
          <w:rFonts w:ascii="Arial" w:eastAsia="Arial" w:hAnsi="Arial" w:cs="Arial"/>
          <w:b/>
          <w:bCs/>
          <w:sz w:val="24"/>
          <w:szCs w:val="24"/>
        </w:rPr>
        <w:lastRenderedPageBreak/>
        <w:t xml:space="preserve">3.3 </w:t>
      </w:r>
      <w:r w:rsidRPr="005052BD">
        <w:rPr>
          <w:rFonts w:ascii="Arial" w:eastAsia="Arial" w:hAnsi="Arial" w:cs="Arial"/>
          <w:b/>
          <w:bCs/>
          <w:sz w:val="24"/>
          <w:szCs w:val="24"/>
        </w:rPr>
        <w:tab/>
        <w:t>Prioritisation</w:t>
      </w:r>
    </w:p>
    <w:p w14:paraId="559D4BCD" w14:textId="5CA75980" w:rsidR="00A94DBA" w:rsidRDefault="389F8F91" w:rsidP="000921F3">
      <w:pPr>
        <w:spacing w:after="0" w:line="240" w:lineRule="auto"/>
        <w:ind w:left="720"/>
        <w:rPr>
          <w:rFonts w:ascii="Arial" w:eastAsia="Arial" w:hAnsi="Arial" w:cs="Arial"/>
          <w:sz w:val="24"/>
          <w:szCs w:val="24"/>
        </w:rPr>
      </w:pPr>
      <w:r w:rsidRPr="389F8F91">
        <w:rPr>
          <w:rFonts w:ascii="Arial" w:eastAsia="Arial" w:hAnsi="Arial" w:cs="Arial"/>
          <w:sz w:val="24"/>
          <w:szCs w:val="24"/>
        </w:rPr>
        <w:t>Throughout the consultation we asked both stakeholders and members of the public whether we should prioritise and target our funding at interventions in specific locations or with specific groups within the population. Currently the interventions are mainly aimed at primary school-aged children and their families in the East and Inner-West of Newcastle.</w:t>
      </w:r>
    </w:p>
    <w:p w14:paraId="6ABACDC1" w14:textId="1B745DD3" w:rsidR="00233F1D" w:rsidRDefault="00233F1D" w:rsidP="000921F3">
      <w:pPr>
        <w:spacing w:after="0" w:line="240" w:lineRule="auto"/>
        <w:ind w:left="720"/>
        <w:rPr>
          <w:rFonts w:ascii="Arial" w:eastAsia="Arial" w:hAnsi="Arial" w:cs="Arial"/>
          <w:bCs/>
          <w:sz w:val="24"/>
          <w:szCs w:val="24"/>
        </w:rPr>
      </w:pPr>
    </w:p>
    <w:p w14:paraId="5A403307" w14:textId="7F0E78A2" w:rsidR="00233F1D" w:rsidRDefault="389F8F91" w:rsidP="000921F3">
      <w:pPr>
        <w:spacing w:after="0" w:line="240" w:lineRule="auto"/>
        <w:ind w:left="720"/>
        <w:rPr>
          <w:rFonts w:ascii="Arial" w:eastAsia="Arial" w:hAnsi="Arial" w:cs="Arial"/>
          <w:sz w:val="24"/>
          <w:szCs w:val="24"/>
        </w:rPr>
      </w:pPr>
      <w:r w:rsidRPr="389F8F91">
        <w:rPr>
          <w:rFonts w:ascii="Arial" w:eastAsia="Arial" w:hAnsi="Arial" w:cs="Arial"/>
          <w:sz w:val="24"/>
          <w:szCs w:val="24"/>
        </w:rPr>
        <w:t xml:space="preserve">Most respondents agreed that we could no longer justify targeting only two areas of the city, with data such as the National Child Measurement Programme highlighting that other parts of the city had growing rates of overweight and obesity. Most respondents to the public consultation (56%) said that we should provide interventions across the whole city, but a high number of others (42%) said it should be targeted at areas with higher deprivation, which data shows has higher rates of overweight and obesity.  </w:t>
      </w:r>
    </w:p>
    <w:p w14:paraId="7CB29BE8" w14:textId="6B140FBC" w:rsidR="00F27DA7" w:rsidRDefault="00F27DA7" w:rsidP="000921F3">
      <w:pPr>
        <w:spacing w:after="0" w:line="240" w:lineRule="auto"/>
        <w:ind w:left="720"/>
        <w:rPr>
          <w:rFonts w:ascii="Arial" w:eastAsia="Arial" w:hAnsi="Arial" w:cs="Arial"/>
          <w:bCs/>
          <w:sz w:val="24"/>
          <w:szCs w:val="24"/>
        </w:rPr>
      </w:pPr>
    </w:p>
    <w:p w14:paraId="20076D9C" w14:textId="30F020A7" w:rsidR="00D06402" w:rsidRPr="00D06402" w:rsidRDefault="00117897" w:rsidP="000921F3">
      <w:pPr>
        <w:spacing w:after="0" w:line="240" w:lineRule="auto"/>
        <w:ind w:left="720"/>
        <w:rPr>
          <w:rFonts w:ascii="Arial" w:hAnsi="Arial" w:cs="Arial"/>
          <w:szCs w:val="24"/>
        </w:rPr>
      </w:pPr>
      <w:r>
        <w:rPr>
          <w:rFonts w:ascii="Arial" w:eastAsia="Times New Roman" w:hAnsi="Arial" w:cs="Arial"/>
          <w:bCs/>
          <w:color w:val="000000"/>
          <w:szCs w:val="24"/>
          <w:lang w:eastAsia="en-GB"/>
        </w:rPr>
        <w:t xml:space="preserve">Let’s Talk Public Consultation and community consultation - </w:t>
      </w:r>
      <w:r w:rsidR="00D06402" w:rsidRPr="00D06402">
        <w:rPr>
          <w:rFonts w:ascii="Arial" w:hAnsi="Arial" w:cs="Arial"/>
          <w:szCs w:val="24"/>
        </w:rPr>
        <w:t>Whereabouts do you think we need to focus our work within the Newcastle upon Tyne area?</w:t>
      </w:r>
    </w:p>
    <w:tbl>
      <w:tblPr>
        <w:tblW w:w="8075" w:type="dxa"/>
        <w:tblInd w:w="607" w:type="dxa"/>
        <w:tblLook w:val="04A0" w:firstRow="1" w:lastRow="0" w:firstColumn="1" w:lastColumn="0" w:noHBand="0" w:noVBand="1"/>
      </w:tblPr>
      <w:tblGrid>
        <w:gridCol w:w="5098"/>
        <w:gridCol w:w="1488"/>
        <w:gridCol w:w="1489"/>
      </w:tblGrid>
      <w:tr w:rsidR="00D06402" w:rsidRPr="00955775" w14:paraId="4E88958C" w14:textId="77777777" w:rsidTr="009D6F7E">
        <w:trPr>
          <w:trHeight w:val="292"/>
        </w:trPr>
        <w:tc>
          <w:tcPr>
            <w:tcW w:w="5098" w:type="dxa"/>
            <w:tcBorders>
              <w:top w:val="single" w:sz="4" w:space="0" w:color="auto"/>
              <w:left w:val="single" w:sz="4" w:space="0" w:color="auto"/>
              <w:bottom w:val="single" w:sz="4" w:space="0" w:color="auto"/>
              <w:right w:val="single" w:sz="4" w:space="0" w:color="auto"/>
            </w:tcBorders>
            <w:shd w:val="clear" w:color="auto" w:fill="auto"/>
            <w:hideMark/>
          </w:tcPr>
          <w:p w14:paraId="5804CDBE" w14:textId="77777777" w:rsidR="00D06402" w:rsidRPr="00F91360" w:rsidRDefault="00D06402" w:rsidP="00955775">
            <w:pPr>
              <w:spacing w:after="0" w:line="240" w:lineRule="auto"/>
              <w:rPr>
                <w:rFonts w:ascii="Arial" w:eastAsia="Times New Roman" w:hAnsi="Arial" w:cs="Arial"/>
                <w:b/>
                <w:bCs/>
                <w:color w:val="000000"/>
                <w:szCs w:val="24"/>
                <w:lang w:eastAsia="en-GB"/>
              </w:rPr>
            </w:pPr>
            <w:r w:rsidRPr="00F91360">
              <w:rPr>
                <w:rFonts w:ascii="Arial" w:eastAsia="Times New Roman" w:hAnsi="Arial" w:cs="Arial"/>
                <w:b/>
                <w:bCs/>
                <w:color w:val="000000"/>
                <w:szCs w:val="24"/>
                <w:lang w:eastAsia="en-GB"/>
              </w:rPr>
              <w:t>All areas of Newcastle upon Tyne</w:t>
            </w:r>
          </w:p>
        </w:tc>
        <w:tc>
          <w:tcPr>
            <w:tcW w:w="1488" w:type="dxa"/>
            <w:tcBorders>
              <w:top w:val="single" w:sz="4" w:space="0" w:color="auto"/>
              <w:left w:val="nil"/>
              <w:bottom w:val="single" w:sz="4" w:space="0" w:color="auto"/>
              <w:right w:val="single" w:sz="4" w:space="0" w:color="auto"/>
            </w:tcBorders>
            <w:shd w:val="clear" w:color="auto" w:fill="auto"/>
            <w:noWrap/>
            <w:hideMark/>
          </w:tcPr>
          <w:p w14:paraId="4B55C438" w14:textId="77777777" w:rsidR="00D06402" w:rsidRPr="00F91360" w:rsidRDefault="00D06402" w:rsidP="00955775">
            <w:pPr>
              <w:spacing w:after="0" w:line="240" w:lineRule="auto"/>
              <w:jc w:val="center"/>
              <w:rPr>
                <w:rFonts w:ascii="Arial" w:eastAsia="Times New Roman" w:hAnsi="Arial" w:cs="Arial"/>
                <w:b/>
                <w:bCs/>
                <w:color w:val="000000"/>
                <w:szCs w:val="24"/>
                <w:lang w:eastAsia="en-GB"/>
              </w:rPr>
            </w:pPr>
            <w:r w:rsidRPr="00F91360">
              <w:rPr>
                <w:rFonts w:ascii="Arial" w:eastAsia="Times New Roman" w:hAnsi="Arial" w:cs="Arial"/>
                <w:b/>
                <w:bCs/>
                <w:color w:val="000000"/>
                <w:szCs w:val="24"/>
                <w:lang w:eastAsia="en-GB"/>
              </w:rPr>
              <w:t>36</w:t>
            </w:r>
          </w:p>
        </w:tc>
        <w:tc>
          <w:tcPr>
            <w:tcW w:w="1489" w:type="dxa"/>
            <w:tcBorders>
              <w:top w:val="single" w:sz="4" w:space="0" w:color="auto"/>
              <w:left w:val="nil"/>
              <w:bottom w:val="single" w:sz="4" w:space="0" w:color="auto"/>
              <w:right w:val="single" w:sz="4" w:space="0" w:color="auto"/>
            </w:tcBorders>
            <w:shd w:val="clear" w:color="auto" w:fill="auto"/>
            <w:hideMark/>
          </w:tcPr>
          <w:p w14:paraId="34557C26" w14:textId="77777777" w:rsidR="00D06402" w:rsidRPr="001A7030" w:rsidRDefault="00D06402" w:rsidP="00955775">
            <w:pPr>
              <w:spacing w:after="0" w:line="240" w:lineRule="auto"/>
              <w:jc w:val="center"/>
              <w:rPr>
                <w:rFonts w:ascii="Arial" w:eastAsia="Times New Roman" w:hAnsi="Arial" w:cs="Arial"/>
                <w:b/>
                <w:bCs/>
                <w:color w:val="000000"/>
                <w:szCs w:val="24"/>
                <w:lang w:eastAsia="en-GB"/>
              </w:rPr>
            </w:pPr>
            <w:r w:rsidRPr="001A7030">
              <w:rPr>
                <w:rFonts w:ascii="Arial" w:eastAsia="Times New Roman" w:hAnsi="Arial" w:cs="Arial"/>
                <w:b/>
                <w:bCs/>
                <w:color w:val="000000"/>
                <w:szCs w:val="24"/>
                <w:lang w:eastAsia="en-GB"/>
              </w:rPr>
              <w:t>56%</w:t>
            </w:r>
          </w:p>
        </w:tc>
      </w:tr>
      <w:tr w:rsidR="00D06402" w:rsidRPr="00955775" w14:paraId="3863F113" w14:textId="77777777" w:rsidTr="009D6F7E">
        <w:trPr>
          <w:trHeight w:val="292"/>
        </w:trPr>
        <w:tc>
          <w:tcPr>
            <w:tcW w:w="5098" w:type="dxa"/>
            <w:tcBorders>
              <w:top w:val="nil"/>
              <w:left w:val="single" w:sz="4" w:space="0" w:color="auto"/>
              <w:bottom w:val="single" w:sz="4" w:space="0" w:color="auto"/>
              <w:right w:val="single" w:sz="4" w:space="0" w:color="auto"/>
            </w:tcBorders>
            <w:shd w:val="clear" w:color="auto" w:fill="auto"/>
            <w:hideMark/>
          </w:tcPr>
          <w:p w14:paraId="68DDEA3B" w14:textId="77777777" w:rsidR="00D06402" w:rsidRPr="001A7030" w:rsidRDefault="00D06402" w:rsidP="00955775">
            <w:pPr>
              <w:spacing w:after="0" w:line="240" w:lineRule="auto"/>
              <w:rPr>
                <w:rFonts w:ascii="Arial" w:eastAsia="Times New Roman" w:hAnsi="Arial" w:cs="Arial"/>
                <w:bCs/>
                <w:color w:val="000000"/>
                <w:szCs w:val="24"/>
                <w:lang w:eastAsia="en-GB"/>
              </w:rPr>
            </w:pPr>
            <w:r w:rsidRPr="001A7030">
              <w:rPr>
                <w:rFonts w:ascii="Arial" w:eastAsia="Times New Roman" w:hAnsi="Arial" w:cs="Arial"/>
                <w:bCs/>
                <w:color w:val="000000"/>
                <w:szCs w:val="24"/>
                <w:lang w:eastAsia="en-GB"/>
              </w:rPr>
              <w:t>Areas with higher levels of deprivation</w:t>
            </w:r>
          </w:p>
        </w:tc>
        <w:tc>
          <w:tcPr>
            <w:tcW w:w="1488" w:type="dxa"/>
            <w:tcBorders>
              <w:top w:val="nil"/>
              <w:left w:val="nil"/>
              <w:bottom w:val="single" w:sz="4" w:space="0" w:color="auto"/>
              <w:right w:val="single" w:sz="4" w:space="0" w:color="auto"/>
            </w:tcBorders>
            <w:shd w:val="clear" w:color="auto" w:fill="auto"/>
            <w:noWrap/>
            <w:hideMark/>
          </w:tcPr>
          <w:p w14:paraId="246FD97D" w14:textId="77777777" w:rsidR="00D06402" w:rsidRPr="001A7030" w:rsidRDefault="00D06402" w:rsidP="00955775">
            <w:pPr>
              <w:spacing w:after="0" w:line="240" w:lineRule="auto"/>
              <w:jc w:val="center"/>
              <w:rPr>
                <w:rFonts w:ascii="Arial" w:eastAsia="Times New Roman" w:hAnsi="Arial" w:cs="Arial"/>
                <w:bCs/>
                <w:color w:val="000000"/>
                <w:szCs w:val="24"/>
                <w:lang w:eastAsia="en-GB"/>
              </w:rPr>
            </w:pPr>
            <w:r w:rsidRPr="001A7030">
              <w:rPr>
                <w:rFonts w:ascii="Arial" w:eastAsia="Times New Roman" w:hAnsi="Arial" w:cs="Arial"/>
                <w:bCs/>
                <w:color w:val="000000"/>
                <w:szCs w:val="24"/>
                <w:lang w:eastAsia="en-GB"/>
              </w:rPr>
              <w:t>27</w:t>
            </w:r>
          </w:p>
        </w:tc>
        <w:tc>
          <w:tcPr>
            <w:tcW w:w="1489" w:type="dxa"/>
            <w:tcBorders>
              <w:top w:val="nil"/>
              <w:left w:val="nil"/>
              <w:bottom w:val="single" w:sz="4" w:space="0" w:color="auto"/>
              <w:right w:val="single" w:sz="4" w:space="0" w:color="auto"/>
            </w:tcBorders>
            <w:shd w:val="clear" w:color="auto" w:fill="auto"/>
            <w:hideMark/>
          </w:tcPr>
          <w:p w14:paraId="71F75425" w14:textId="77777777" w:rsidR="00D06402" w:rsidRPr="001A7030" w:rsidRDefault="00D06402" w:rsidP="00955775">
            <w:pPr>
              <w:spacing w:after="0" w:line="240" w:lineRule="auto"/>
              <w:jc w:val="center"/>
              <w:rPr>
                <w:rFonts w:ascii="Arial" w:eastAsia="Times New Roman" w:hAnsi="Arial" w:cs="Arial"/>
                <w:bCs/>
                <w:color w:val="000000"/>
                <w:szCs w:val="24"/>
                <w:lang w:eastAsia="en-GB"/>
              </w:rPr>
            </w:pPr>
            <w:r w:rsidRPr="001A7030">
              <w:rPr>
                <w:rFonts w:ascii="Arial" w:eastAsia="Times New Roman" w:hAnsi="Arial" w:cs="Arial"/>
                <w:bCs/>
                <w:color w:val="000000"/>
                <w:szCs w:val="24"/>
                <w:lang w:eastAsia="en-GB"/>
              </w:rPr>
              <w:t>42%</w:t>
            </w:r>
          </w:p>
        </w:tc>
      </w:tr>
      <w:tr w:rsidR="00D06402" w:rsidRPr="00955775" w14:paraId="1E6B48CD" w14:textId="77777777" w:rsidTr="009D6F7E">
        <w:trPr>
          <w:trHeight w:val="292"/>
        </w:trPr>
        <w:tc>
          <w:tcPr>
            <w:tcW w:w="5098" w:type="dxa"/>
            <w:tcBorders>
              <w:top w:val="nil"/>
              <w:left w:val="single" w:sz="4" w:space="0" w:color="auto"/>
              <w:bottom w:val="single" w:sz="4" w:space="0" w:color="auto"/>
              <w:right w:val="single" w:sz="4" w:space="0" w:color="auto"/>
            </w:tcBorders>
            <w:shd w:val="clear" w:color="auto" w:fill="auto"/>
            <w:hideMark/>
          </w:tcPr>
          <w:p w14:paraId="6D243373" w14:textId="0D0E3ED6" w:rsidR="00D06402" w:rsidRPr="001A7030" w:rsidRDefault="0082228E" w:rsidP="00955775">
            <w:pPr>
              <w:spacing w:after="0" w:line="240" w:lineRule="auto"/>
              <w:rPr>
                <w:rFonts w:ascii="Arial" w:eastAsia="Times New Roman" w:hAnsi="Arial" w:cs="Arial"/>
                <w:bCs/>
                <w:color w:val="000000"/>
                <w:szCs w:val="24"/>
                <w:lang w:eastAsia="en-GB"/>
              </w:rPr>
            </w:pPr>
            <w:r w:rsidRPr="001A7030">
              <w:rPr>
                <w:rFonts w:ascii="Arial" w:eastAsia="Times New Roman" w:hAnsi="Arial" w:cs="Arial"/>
                <w:bCs/>
                <w:color w:val="000000"/>
                <w:szCs w:val="24"/>
                <w:lang w:eastAsia="en-GB"/>
              </w:rPr>
              <w:t xml:space="preserve">Other </w:t>
            </w:r>
            <w:r w:rsidR="005C42E0" w:rsidRPr="001A7030">
              <w:rPr>
                <w:rFonts w:ascii="Arial" w:eastAsia="Times New Roman" w:hAnsi="Arial" w:cs="Arial"/>
                <w:bCs/>
                <w:color w:val="000000"/>
                <w:szCs w:val="24"/>
                <w:lang w:eastAsia="en-GB"/>
              </w:rPr>
              <w:t>=</w:t>
            </w:r>
            <w:r w:rsidRPr="001A7030">
              <w:rPr>
                <w:rFonts w:ascii="Arial" w:eastAsia="Times New Roman" w:hAnsi="Arial" w:cs="Arial"/>
                <w:bCs/>
                <w:color w:val="000000"/>
                <w:szCs w:val="24"/>
                <w:lang w:eastAsia="en-GB"/>
              </w:rPr>
              <w:t xml:space="preserve"> not do it at all</w:t>
            </w:r>
          </w:p>
        </w:tc>
        <w:tc>
          <w:tcPr>
            <w:tcW w:w="1488" w:type="dxa"/>
            <w:tcBorders>
              <w:top w:val="nil"/>
              <w:left w:val="nil"/>
              <w:bottom w:val="single" w:sz="4" w:space="0" w:color="auto"/>
              <w:right w:val="single" w:sz="4" w:space="0" w:color="auto"/>
            </w:tcBorders>
            <w:shd w:val="clear" w:color="auto" w:fill="auto"/>
            <w:noWrap/>
            <w:hideMark/>
          </w:tcPr>
          <w:p w14:paraId="20D6C2E8" w14:textId="77777777" w:rsidR="00D06402" w:rsidRPr="001A7030" w:rsidRDefault="00D06402" w:rsidP="00955775">
            <w:pPr>
              <w:spacing w:after="0" w:line="240" w:lineRule="auto"/>
              <w:jc w:val="center"/>
              <w:rPr>
                <w:rFonts w:ascii="Arial" w:eastAsia="Times New Roman" w:hAnsi="Arial" w:cs="Arial"/>
                <w:bCs/>
                <w:color w:val="000000"/>
                <w:szCs w:val="24"/>
                <w:lang w:eastAsia="en-GB"/>
              </w:rPr>
            </w:pPr>
            <w:r w:rsidRPr="001A7030">
              <w:rPr>
                <w:rFonts w:ascii="Arial" w:eastAsia="Times New Roman" w:hAnsi="Arial" w:cs="Arial"/>
                <w:bCs/>
                <w:color w:val="000000"/>
                <w:szCs w:val="24"/>
                <w:lang w:eastAsia="en-GB"/>
              </w:rPr>
              <w:t>1</w:t>
            </w:r>
          </w:p>
        </w:tc>
        <w:tc>
          <w:tcPr>
            <w:tcW w:w="1489" w:type="dxa"/>
            <w:tcBorders>
              <w:top w:val="nil"/>
              <w:left w:val="nil"/>
              <w:bottom w:val="single" w:sz="4" w:space="0" w:color="auto"/>
              <w:right w:val="single" w:sz="4" w:space="0" w:color="auto"/>
            </w:tcBorders>
            <w:shd w:val="clear" w:color="auto" w:fill="auto"/>
            <w:hideMark/>
          </w:tcPr>
          <w:p w14:paraId="6A000922" w14:textId="77777777" w:rsidR="00D06402" w:rsidRPr="001A7030" w:rsidRDefault="00D06402" w:rsidP="00955775">
            <w:pPr>
              <w:spacing w:after="0" w:line="240" w:lineRule="auto"/>
              <w:jc w:val="center"/>
              <w:rPr>
                <w:rFonts w:ascii="Arial" w:eastAsia="Times New Roman" w:hAnsi="Arial" w:cs="Arial"/>
                <w:bCs/>
                <w:color w:val="000000"/>
                <w:szCs w:val="24"/>
                <w:lang w:eastAsia="en-GB"/>
              </w:rPr>
            </w:pPr>
            <w:r w:rsidRPr="001A7030">
              <w:rPr>
                <w:rFonts w:ascii="Arial" w:eastAsia="Times New Roman" w:hAnsi="Arial" w:cs="Arial"/>
                <w:bCs/>
                <w:color w:val="000000"/>
                <w:szCs w:val="24"/>
                <w:lang w:eastAsia="en-GB"/>
              </w:rPr>
              <w:t>2%</w:t>
            </w:r>
          </w:p>
        </w:tc>
      </w:tr>
      <w:tr w:rsidR="00D06402" w:rsidRPr="00955775" w14:paraId="4556C86A" w14:textId="77777777" w:rsidTr="009D6F7E">
        <w:trPr>
          <w:trHeight w:val="292"/>
        </w:trPr>
        <w:tc>
          <w:tcPr>
            <w:tcW w:w="5098" w:type="dxa"/>
            <w:tcBorders>
              <w:top w:val="nil"/>
              <w:left w:val="single" w:sz="4" w:space="0" w:color="auto"/>
              <w:bottom w:val="single" w:sz="4" w:space="0" w:color="auto"/>
              <w:right w:val="single" w:sz="4" w:space="0" w:color="auto"/>
            </w:tcBorders>
            <w:shd w:val="clear" w:color="auto" w:fill="auto"/>
            <w:hideMark/>
          </w:tcPr>
          <w:p w14:paraId="14D4A616" w14:textId="77777777" w:rsidR="00D06402" w:rsidRPr="001A7030" w:rsidRDefault="00D06402" w:rsidP="00955775">
            <w:pPr>
              <w:spacing w:after="0" w:line="240" w:lineRule="auto"/>
              <w:rPr>
                <w:rFonts w:ascii="Arial" w:eastAsia="Times New Roman" w:hAnsi="Arial" w:cs="Arial"/>
                <w:bCs/>
                <w:color w:val="000000"/>
                <w:szCs w:val="24"/>
                <w:lang w:eastAsia="en-GB"/>
              </w:rPr>
            </w:pPr>
            <w:r w:rsidRPr="001A7030">
              <w:rPr>
                <w:rFonts w:ascii="Arial" w:eastAsia="Times New Roman" w:hAnsi="Arial" w:cs="Arial"/>
                <w:bCs/>
                <w:color w:val="000000"/>
                <w:szCs w:val="24"/>
                <w:lang w:eastAsia="en-GB"/>
              </w:rPr>
              <w:t>Total</w:t>
            </w:r>
          </w:p>
        </w:tc>
        <w:tc>
          <w:tcPr>
            <w:tcW w:w="1488" w:type="dxa"/>
            <w:tcBorders>
              <w:top w:val="nil"/>
              <w:left w:val="nil"/>
              <w:bottom w:val="single" w:sz="4" w:space="0" w:color="auto"/>
              <w:right w:val="single" w:sz="4" w:space="0" w:color="auto"/>
            </w:tcBorders>
            <w:shd w:val="clear" w:color="auto" w:fill="auto"/>
            <w:hideMark/>
          </w:tcPr>
          <w:p w14:paraId="3CF443A7" w14:textId="77777777" w:rsidR="00D06402" w:rsidRPr="001A7030" w:rsidRDefault="00D06402" w:rsidP="00955775">
            <w:pPr>
              <w:spacing w:after="0" w:line="240" w:lineRule="auto"/>
              <w:jc w:val="center"/>
              <w:rPr>
                <w:rFonts w:ascii="Arial" w:eastAsia="Times New Roman" w:hAnsi="Arial" w:cs="Arial"/>
                <w:bCs/>
                <w:color w:val="000000"/>
                <w:szCs w:val="24"/>
                <w:lang w:eastAsia="en-GB"/>
              </w:rPr>
            </w:pPr>
            <w:r w:rsidRPr="001A7030">
              <w:rPr>
                <w:rFonts w:ascii="Arial" w:eastAsia="Times New Roman" w:hAnsi="Arial" w:cs="Arial"/>
                <w:bCs/>
                <w:color w:val="000000"/>
                <w:szCs w:val="24"/>
                <w:lang w:eastAsia="en-GB"/>
              </w:rPr>
              <w:t>64</w:t>
            </w:r>
          </w:p>
        </w:tc>
        <w:tc>
          <w:tcPr>
            <w:tcW w:w="1489" w:type="dxa"/>
            <w:tcBorders>
              <w:top w:val="nil"/>
              <w:left w:val="nil"/>
              <w:bottom w:val="single" w:sz="4" w:space="0" w:color="auto"/>
              <w:right w:val="single" w:sz="4" w:space="0" w:color="auto"/>
            </w:tcBorders>
            <w:shd w:val="clear" w:color="auto" w:fill="auto"/>
            <w:hideMark/>
          </w:tcPr>
          <w:p w14:paraId="01D43736" w14:textId="77777777" w:rsidR="00D06402" w:rsidRPr="001A7030" w:rsidRDefault="00D06402" w:rsidP="00955775">
            <w:pPr>
              <w:spacing w:after="0" w:line="240" w:lineRule="auto"/>
              <w:jc w:val="center"/>
              <w:rPr>
                <w:rFonts w:ascii="Arial" w:eastAsia="Times New Roman" w:hAnsi="Arial" w:cs="Arial"/>
                <w:bCs/>
                <w:color w:val="000000"/>
                <w:szCs w:val="24"/>
                <w:lang w:eastAsia="en-GB"/>
              </w:rPr>
            </w:pPr>
            <w:r w:rsidRPr="001A7030">
              <w:rPr>
                <w:rFonts w:ascii="Arial" w:eastAsia="Times New Roman" w:hAnsi="Arial" w:cs="Arial"/>
                <w:bCs/>
                <w:color w:val="000000"/>
                <w:szCs w:val="24"/>
                <w:lang w:eastAsia="en-GB"/>
              </w:rPr>
              <w:t>100%</w:t>
            </w:r>
          </w:p>
        </w:tc>
      </w:tr>
    </w:tbl>
    <w:p w14:paraId="7BAC9442" w14:textId="5C8BCA41" w:rsidR="00F27DA7" w:rsidRDefault="00F27DA7" w:rsidP="005052BD">
      <w:pPr>
        <w:spacing w:after="0" w:line="240" w:lineRule="auto"/>
        <w:rPr>
          <w:rFonts w:ascii="Arial" w:eastAsia="Arial" w:hAnsi="Arial" w:cs="Arial"/>
          <w:bCs/>
          <w:sz w:val="24"/>
          <w:szCs w:val="24"/>
        </w:rPr>
      </w:pPr>
    </w:p>
    <w:p w14:paraId="02EDAC5A" w14:textId="19514E63" w:rsidR="00955775" w:rsidRDefault="389F8F91" w:rsidP="000921F3">
      <w:pPr>
        <w:spacing w:after="0" w:line="240" w:lineRule="auto"/>
        <w:ind w:left="720"/>
        <w:rPr>
          <w:rFonts w:ascii="Arial" w:eastAsia="Arial" w:hAnsi="Arial" w:cs="Arial"/>
          <w:sz w:val="24"/>
          <w:szCs w:val="24"/>
        </w:rPr>
      </w:pPr>
      <w:r w:rsidRPr="389F8F91">
        <w:rPr>
          <w:rFonts w:ascii="Arial" w:eastAsia="Arial" w:hAnsi="Arial" w:cs="Arial"/>
          <w:sz w:val="24"/>
          <w:szCs w:val="24"/>
        </w:rPr>
        <w:t>Most partner organisations said that areas with higher levels of deprivation and where the data tells us we have a bigger problem should be targeted. Some said that it should be a city</w:t>
      </w:r>
      <w:r w:rsidR="0099221D">
        <w:rPr>
          <w:rFonts w:ascii="Arial" w:eastAsia="Arial" w:hAnsi="Arial" w:cs="Arial"/>
          <w:sz w:val="24"/>
          <w:szCs w:val="24"/>
        </w:rPr>
        <w:t>-</w:t>
      </w:r>
      <w:r w:rsidRPr="389F8F91">
        <w:rPr>
          <w:rFonts w:ascii="Arial" w:eastAsia="Arial" w:hAnsi="Arial" w:cs="Arial"/>
          <w:sz w:val="24"/>
          <w:szCs w:val="24"/>
        </w:rPr>
        <w:t xml:space="preserve">wide approach, particularly around the idea of developing a campaign, e.g. Newcastle Can.  Specific areas were named as somewhere we should target activities, i.e. Outer-West, Walker, Cowgate, Kenton, Fawdon and Blakelaw.  </w:t>
      </w:r>
    </w:p>
    <w:p w14:paraId="6CED8113" w14:textId="77777777" w:rsidR="00955775" w:rsidRDefault="00955775" w:rsidP="000921F3">
      <w:pPr>
        <w:spacing w:after="0" w:line="240" w:lineRule="auto"/>
        <w:ind w:left="720"/>
        <w:rPr>
          <w:rFonts w:ascii="Arial" w:eastAsia="Arial" w:hAnsi="Arial" w:cs="Arial"/>
          <w:bCs/>
          <w:sz w:val="24"/>
          <w:szCs w:val="24"/>
        </w:rPr>
      </w:pPr>
    </w:p>
    <w:p w14:paraId="24D0C213" w14:textId="4A3DA68D" w:rsidR="001B0ACA" w:rsidRDefault="00BF346F" w:rsidP="000921F3">
      <w:pPr>
        <w:spacing w:after="0" w:line="240" w:lineRule="auto"/>
        <w:ind w:left="720"/>
        <w:rPr>
          <w:rFonts w:ascii="Arial" w:eastAsia="Arial" w:hAnsi="Arial" w:cs="Arial"/>
          <w:bCs/>
          <w:sz w:val="24"/>
          <w:szCs w:val="24"/>
        </w:rPr>
      </w:pPr>
      <w:r>
        <w:rPr>
          <w:rFonts w:ascii="Arial" w:eastAsia="Arial" w:hAnsi="Arial" w:cs="Arial"/>
          <w:bCs/>
          <w:sz w:val="24"/>
          <w:szCs w:val="24"/>
        </w:rPr>
        <w:t xml:space="preserve">The public consultation </w:t>
      </w:r>
      <w:r w:rsidR="00BB29D1">
        <w:rPr>
          <w:rFonts w:ascii="Arial" w:eastAsia="Arial" w:hAnsi="Arial" w:cs="Arial"/>
          <w:bCs/>
          <w:sz w:val="24"/>
          <w:szCs w:val="24"/>
        </w:rPr>
        <w:t xml:space="preserve">indicated that most people thought we should run interventions for all groups within the City, with Primary school-aged children </w:t>
      </w:r>
      <w:r w:rsidR="001B0ACA">
        <w:rPr>
          <w:rFonts w:ascii="Arial" w:eastAsia="Arial" w:hAnsi="Arial" w:cs="Arial"/>
          <w:bCs/>
          <w:sz w:val="24"/>
          <w:szCs w:val="24"/>
        </w:rPr>
        <w:t xml:space="preserve">also considered an important group to target.  </w:t>
      </w:r>
    </w:p>
    <w:p w14:paraId="4BC38EF1" w14:textId="77777777" w:rsidR="00F27DA7" w:rsidRPr="005052BD" w:rsidRDefault="00F27DA7" w:rsidP="000921F3">
      <w:pPr>
        <w:spacing w:after="0" w:line="240" w:lineRule="auto"/>
        <w:ind w:left="720"/>
        <w:rPr>
          <w:rFonts w:ascii="Arial" w:eastAsia="Arial" w:hAnsi="Arial" w:cs="Arial"/>
          <w:bCs/>
          <w:sz w:val="24"/>
          <w:szCs w:val="24"/>
        </w:rPr>
      </w:pPr>
    </w:p>
    <w:p w14:paraId="7F302925" w14:textId="29BA5C7F" w:rsidR="005052BD" w:rsidRPr="00D06402" w:rsidRDefault="00CA0338" w:rsidP="000921F3">
      <w:pPr>
        <w:spacing w:after="0" w:line="240" w:lineRule="auto"/>
        <w:ind w:left="720"/>
        <w:rPr>
          <w:rFonts w:ascii="Arial" w:hAnsi="Arial" w:cs="Arial"/>
          <w:szCs w:val="24"/>
        </w:rPr>
      </w:pPr>
      <w:r>
        <w:rPr>
          <w:rFonts w:ascii="Arial" w:eastAsia="Times New Roman" w:hAnsi="Arial" w:cs="Arial"/>
          <w:bCs/>
          <w:color w:val="000000"/>
          <w:szCs w:val="24"/>
          <w:lang w:eastAsia="en-GB"/>
        </w:rPr>
        <w:t xml:space="preserve">Let’s Talk Public Consultation and community consultation - </w:t>
      </w:r>
      <w:r w:rsidR="005052BD" w:rsidRPr="00D06402">
        <w:rPr>
          <w:rFonts w:ascii="Arial" w:hAnsi="Arial" w:cs="Arial"/>
          <w:szCs w:val="24"/>
        </w:rPr>
        <w:t>Which groups of people do you think should be a priority for services aiming to help people achieve and maintain a healthy weight (please tick as many as you think appropriate)?</w:t>
      </w:r>
    </w:p>
    <w:tbl>
      <w:tblPr>
        <w:tblW w:w="8784"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205"/>
        <w:gridCol w:w="1205"/>
      </w:tblGrid>
      <w:tr w:rsidR="005052BD" w:rsidRPr="005C4D0B" w14:paraId="338428AE" w14:textId="77777777" w:rsidTr="002774FF">
        <w:trPr>
          <w:trHeight w:val="308"/>
        </w:trPr>
        <w:tc>
          <w:tcPr>
            <w:tcW w:w="6374" w:type="dxa"/>
            <w:shd w:val="clear" w:color="auto" w:fill="auto"/>
            <w:hideMark/>
          </w:tcPr>
          <w:p w14:paraId="30ED1A78" w14:textId="77777777" w:rsidR="005052BD" w:rsidRPr="005C4D0B" w:rsidRDefault="005052BD" w:rsidP="005052BD">
            <w:pPr>
              <w:spacing w:after="0" w:line="240" w:lineRule="auto"/>
              <w:rPr>
                <w:rFonts w:ascii="Arial" w:eastAsia="Times New Roman" w:hAnsi="Arial" w:cs="Arial"/>
                <w:b/>
                <w:bCs/>
                <w:color w:val="000000"/>
                <w:szCs w:val="24"/>
                <w:lang w:eastAsia="en-GB"/>
              </w:rPr>
            </w:pPr>
            <w:r w:rsidRPr="005C4D0B">
              <w:rPr>
                <w:rFonts w:ascii="Arial" w:eastAsia="Times New Roman" w:hAnsi="Arial" w:cs="Arial"/>
                <w:b/>
                <w:bCs/>
                <w:color w:val="000000"/>
                <w:szCs w:val="24"/>
                <w:lang w:eastAsia="en-GB"/>
              </w:rPr>
              <w:t>All</w:t>
            </w:r>
          </w:p>
        </w:tc>
        <w:tc>
          <w:tcPr>
            <w:tcW w:w="1205" w:type="dxa"/>
            <w:shd w:val="clear" w:color="auto" w:fill="auto"/>
            <w:hideMark/>
          </w:tcPr>
          <w:p w14:paraId="131D3D65" w14:textId="71667587" w:rsidR="005052BD" w:rsidRPr="005C4D0B" w:rsidRDefault="005052BD" w:rsidP="005052BD">
            <w:pPr>
              <w:spacing w:after="0" w:line="240" w:lineRule="auto"/>
              <w:jc w:val="center"/>
              <w:rPr>
                <w:rFonts w:ascii="Arial" w:eastAsia="Times New Roman" w:hAnsi="Arial" w:cs="Arial"/>
                <w:b/>
                <w:bCs/>
                <w:color w:val="000000"/>
                <w:szCs w:val="24"/>
                <w:lang w:eastAsia="en-GB"/>
              </w:rPr>
            </w:pPr>
            <w:r w:rsidRPr="005C4D0B">
              <w:rPr>
                <w:rFonts w:ascii="Arial" w:eastAsia="Times New Roman" w:hAnsi="Arial" w:cs="Arial"/>
                <w:b/>
                <w:bCs/>
                <w:color w:val="000000"/>
                <w:szCs w:val="24"/>
                <w:lang w:eastAsia="en-GB"/>
              </w:rPr>
              <w:t>3</w:t>
            </w:r>
            <w:r w:rsidR="00C3279B" w:rsidRPr="005C4D0B">
              <w:rPr>
                <w:rFonts w:ascii="Arial" w:eastAsia="Times New Roman" w:hAnsi="Arial" w:cs="Arial"/>
                <w:b/>
                <w:bCs/>
                <w:color w:val="000000"/>
                <w:szCs w:val="24"/>
                <w:lang w:eastAsia="en-GB"/>
              </w:rPr>
              <w:t>6</w:t>
            </w:r>
          </w:p>
        </w:tc>
        <w:tc>
          <w:tcPr>
            <w:tcW w:w="1205" w:type="dxa"/>
            <w:shd w:val="clear" w:color="auto" w:fill="auto"/>
            <w:hideMark/>
          </w:tcPr>
          <w:p w14:paraId="63C91053" w14:textId="5AE08F89" w:rsidR="005052BD" w:rsidRPr="005C4D0B" w:rsidRDefault="005052BD" w:rsidP="005052BD">
            <w:pPr>
              <w:spacing w:after="0" w:line="240" w:lineRule="auto"/>
              <w:jc w:val="center"/>
              <w:rPr>
                <w:rFonts w:ascii="Arial" w:eastAsia="Times New Roman" w:hAnsi="Arial" w:cs="Arial"/>
                <w:b/>
                <w:bCs/>
                <w:color w:val="000000"/>
                <w:szCs w:val="24"/>
                <w:lang w:eastAsia="en-GB"/>
              </w:rPr>
            </w:pPr>
            <w:r w:rsidRPr="005C4D0B">
              <w:rPr>
                <w:rFonts w:ascii="Arial" w:eastAsia="Times New Roman" w:hAnsi="Arial" w:cs="Arial"/>
                <w:b/>
                <w:bCs/>
                <w:color w:val="000000"/>
                <w:szCs w:val="24"/>
                <w:lang w:eastAsia="en-GB"/>
              </w:rPr>
              <w:t>5</w:t>
            </w:r>
            <w:r w:rsidR="00C3279B" w:rsidRPr="005C4D0B">
              <w:rPr>
                <w:rFonts w:ascii="Arial" w:eastAsia="Times New Roman" w:hAnsi="Arial" w:cs="Arial"/>
                <w:b/>
                <w:bCs/>
                <w:color w:val="000000"/>
                <w:szCs w:val="24"/>
                <w:lang w:eastAsia="en-GB"/>
              </w:rPr>
              <w:t>6</w:t>
            </w:r>
            <w:r w:rsidRPr="005C4D0B">
              <w:rPr>
                <w:rFonts w:ascii="Arial" w:eastAsia="Times New Roman" w:hAnsi="Arial" w:cs="Arial"/>
                <w:b/>
                <w:bCs/>
                <w:color w:val="000000"/>
                <w:szCs w:val="24"/>
                <w:lang w:eastAsia="en-GB"/>
              </w:rPr>
              <w:t>%</w:t>
            </w:r>
          </w:p>
        </w:tc>
      </w:tr>
      <w:tr w:rsidR="005052BD" w:rsidRPr="005C4D0B" w14:paraId="778A7D41" w14:textId="77777777" w:rsidTr="002774FF">
        <w:trPr>
          <w:trHeight w:val="308"/>
        </w:trPr>
        <w:tc>
          <w:tcPr>
            <w:tcW w:w="6374" w:type="dxa"/>
            <w:shd w:val="clear" w:color="auto" w:fill="auto"/>
            <w:hideMark/>
          </w:tcPr>
          <w:p w14:paraId="70195D98" w14:textId="77777777" w:rsidR="005052BD" w:rsidRPr="005C4D0B" w:rsidRDefault="005052BD" w:rsidP="005052BD">
            <w:pPr>
              <w:spacing w:after="0" w:line="240" w:lineRule="auto"/>
              <w:rPr>
                <w:rFonts w:ascii="Arial" w:eastAsia="Times New Roman" w:hAnsi="Arial" w:cs="Arial"/>
                <w:bCs/>
                <w:color w:val="000000"/>
                <w:szCs w:val="24"/>
                <w:lang w:eastAsia="en-GB"/>
              </w:rPr>
            </w:pPr>
            <w:r w:rsidRPr="005C4D0B">
              <w:rPr>
                <w:rFonts w:ascii="Arial" w:eastAsia="Times New Roman" w:hAnsi="Arial" w:cs="Arial"/>
                <w:bCs/>
                <w:color w:val="000000"/>
                <w:szCs w:val="24"/>
                <w:lang w:eastAsia="en-GB"/>
              </w:rPr>
              <w:t>Primary school-aged children</w:t>
            </w:r>
          </w:p>
        </w:tc>
        <w:tc>
          <w:tcPr>
            <w:tcW w:w="1205" w:type="dxa"/>
            <w:shd w:val="clear" w:color="auto" w:fill="auto"/>
            <w:hideMark/>
          </w:tcPr>
          <w:p w14:paraId="18288DE0" w14:textId="77777777" w:rsidR="005052BD" w:rsidRPr="005C4D0B" w:rsidRDefault="005052BD" w:rsidP="005052BD">
            <w:pPr>
              <w:spacing w:after="0" w:line="240" w:lineRule="auto"/>
              <w:jc w:val="center"/>
              <w:rPr>
                <w:rFonts w:ascii="Arial" w:eastAsia="Times New Roman" w:hAnsi="Arial" w:cs="Arial"/>
                <w:bCs/>
                <w:color w:val="000000"/>
                <w:szCs w:val="24"/>
                <w:lang w:eastAsia="en-GB"/>
              </w:rPr>
            </w:pPr>
            <w:r w:rsidRPr="005C4D0B">
              <w:rPr>
                <w:rFonts w:ascii="Arial" w:eastAsia="Times New Roman" w:hAnsi="Arial" w:cs="Arial"/>
                <w:bCs/>
                <w:color w:val="000000"/>
                <w:szCs w:val="24"/>
                <w:lang w:eastAsia="en-GB"/>
              </w:rPr>
              <w:t>21</w:t>
            </w:r>
          </w:p>
        </w:tc>
        <w:tc>
          <w:tcPr>
            <w:tcW w:w="1205" w:type="dxa"/>
            <w:shd w:val="clear" w:color="auto" w:fill="auto"/>
            <w:hideMark/>
          </w:tcPr>
          <w:p w14:paraId="66D79560" w14:textId="77777777" w:rsidR="005052BD" w:rsidRPr="005C4D0B" w:rsidRDefault="005052BD" w:rsidP="005052BD">
            <w:pPr>
              <w:spacing w:after="0" w:line="240" w:lineRule="auto"/>
              <w:jc w:val="center"/>
              <w:rPr>
                <w:rFonts w:ascii="Arial" w:eastAsia="Times New Roman" w:hAnsi="Arial" w:cs="Arial"/>
                <w:bCs/>
                <w:color w:val="000000"/>
                <w:szCs w:val="24"/>
                <w:lang w:eastAsia="en-GB"/>
              </w:rPr>
            </w:pPr>
            <w:r w:rsidRPr="005C4D0B">
              <w:rPr>
                <w:rFonts w:ascii="Arial" w:eastAsia="Times New Roman" w:hAnsi="Arial" w:cs="Arial"/>
                <w:bCs/>
                <w:color w:val="000000"/>
                <w:szCs w:val="24"/>
                <w:lang w:eastAsia="en-GB"/>
              </w:rPr>
              <w:t>33%</w:t>
            </w:r>
          </w:p>
        </w:tc>
      </w:tr>
      <w:tr w:rsidR="005052BD" w:rsidRPr="005C4D0B" w14:paraId="73280A56" w14:textId="77777777" w:rsidTr="002774FF">
        <w:trPr>
          <w:trHeight w:val="308"/>
        </w:trPr>
        <w:tc>
          <w:tcPr>
            <w:tcW w:w="6374" w:type="dxa"/>
            <w:shd w:val="clear" w:color="auto" w:fill="auto"/>
            <w:hideMark/>
          </w:tcPr>
          <w:p w14:paraId="16F430B5" w14:textId="77777777" w:rsidR="005052BD" w:rsidRPr="005C4D0B" w:rsidRDefault="005052BD" w:rsidP="005052BD">
            <w:pPr>
              <w:spacing w:after="0" w:line="240" w:lineRule="auto"/>
              <w:rPr>
                <w:rFonts w:ascii="Arial" w:eastAsia="Times New Roman" w:hAnsi="Arial" w:cs="Arial"/>
                <w:bCs/>
                <w:color w:val="000000"/>
                <w:szCs w:val="24"/>
                <w:lang w:eastAsia="en-GB"/>
              </w:rPr>
            </w:pPr>
            <w:r w:rsidRPr="005C4D0B">
              <w:rPr>
                <w:rFonts w:ascii="Arial" w:eastAsia="Times New Roman" w:hAnsi="Arial" w:cs="Arial"/>
                <w:bCs/>
                <w:color w:val="000000"/>
                <w:szCs w:val="24"/>
                <w:lang w:eastAsia="en-GB"/>
              </w:rPr>
              <w:t>Secondary school-aged young people</w:t>
            </w:r>
          </w:p>
        </w:tc>
        <w:tc>
          <w:tcPr>
            <w:tcW w:w="1205" w:type="dxa"/>
            <w:shd w:val="clear" w:color="auto" w:fill="auto"/>
            <w:hideMark/>
          </w:tcPr>
          <w:p w14:paraId="30FD609A" w14:textId="77777777" w:rsidR="005052BD" w:rsidRPr="005C4D0B" w:rsidRDefault="005052BD" w:rsidP="005052BD">
            <w:pPr>
              <w:spacing w:after="0" w:line="240" w:lineRule="auto"/>
              <w:jc w:val="center"/>
              <w:rPr>
                <w:rFonts w:ascii="Arial" w:eastAsia="Times New Roman" w:hAnsi="Arial" w:cs="Arial"/>
                <w:bCs/>
                <w:color w:val="000000"/>
                <w:szCs w:val="24"/>
                <w:lang w:eastAsia="en-GB"/>
              </w:rPr>
            </w:pPr>
            <w:r w:rsidRPr="005C4D0B">
              <w:rPr>
                <w:rFonts w:ascii="Arial" w:eastAsia="Times New Roman" w:hAnsi="Arial" w:cs="Arial"/>
                <w:bCs/>
                <w:color w:val="000000"/>
                <w:szCs w:val="24"/>
                <w:lang w:eastAsia="en-GB"/>
              </w:rPr>
              <w:t>15</w:t>
            </w:r>
          </w:p>
        </w:tc>
        <w:tc>
          <w:tcPr>
            <w:tcW w:w="1205" w:type="dxa"/>
            <w:shd w:val="clear" w:color="auto" w:fill="auto"/>
            <w:hideMark/>
          </w:tcPr>
          <w:p w14:paraId="036FCD6A" w14:textId="77777777" w:rsidR="005052BD" w:rsidRPr="005C4D0B" w:rsidRDefault="005052BD" w:rsidP="005052BD">
            <w:pPr>
              <w:spacing w:after="0" w:line="240" w:lineRule="auto"/>
              <w:jc w:val="center"/>
              <w:rPr>
                <w:rFonts w:ascii="Arial" w:eastAsia="Times New Roman" w:hAnsi="Arial" w:cs="Arial"/>
                <w:bCs/>
                <w:color w:val="000000"/>
                <w:szCs w:val="24"/>
                <w:lang w:eastAsia="en-GB"/>
              </w:rPr>
            </w:pPr>
            <w:r w:rsidRPr="005C4D0B">
              <w:rPr>
                <w:rFonts w:ascii="Arial" w:eastAsia="Times New Roman" w:hAnsi="Arial" w:cs="Arial"/>
                <w:bCs/>
                <w:color w:val="000000"/>
                <w:szCs w:val="24"/>
                <w:lang w:eastAsia="en-GB"/>
              </w:rPr>
              <w:t>23%</w:t>
            </w:r>
          </w:p>
        </w:tc>
      </w:tr>
      <w:tr w:rsidR="005052BD" w:rsidRPr="005C4D0B" w14:paraId="249BC58E" w14:textId="77777777" w:rsidTr="002774FF">
        <w:trPr>
          <w:trHeight w:val="308"/>
        </w:trPr>
        <w:tc>
          <w:tcPr>
            <w:tcW w:w="6374" w:type="dxa"/>
            <w:shd w:val="clear" w:color="auto" w:fill="auto"/>
            <w:hideMark/>
          </w:tcPr>
          <w:p w14:paraId="6221733C" w14:textId="77777777" w:rsidR="005052BD" w:rsidRPr="005C4D0B" w:rsidRDefault="005052BD" w:rsidP="005052BD">
            <w:pPr>
              <w:spacing w:after="0" w:line="240" w:lineRule="auto"/>
              <w:rPr>
                <w:rFonts w:ascii="Arial" w:eastAsia="Times New Roman" w:hAnsi="Arial" w:cs="Arial"/>
                <w:bCs/>
                <w:color w:val="000000"/>
                <w:szCs w:val="24"/>
                <w:lang w:eastAsia="en-GB"/>
              </w:rPr>
            </w:pPr>
            <w:r w:rsidRPr="005C4D0B">
              <w:rPr>
                <w:rFonts w:ascii="Arial" w:eastAsia="Times New Roman" w:hAnsi="Arial" w:cs="Arial"/>
                <w:bCs/>
                <w:color w:val="000000"/>
                <w:szCs w:val="24"/>
                <w:lang w:eastAsia="en-GB"/>
              </w:rPr>
              <w:t>Under-5s and their families</w:t>
            </w:r>
          </w:p>
        </w:tc>
        <w:tc>
          <w:tcPr>
            <w:tcW w:w="1205" w:type="dxa"/>
            <w:shd w:val="clear" w:color="auto" w:fill="auto"/>
            <w:hideMark/>
          </w:tcPr>
          <w:p w14:paraId="384EB783" w14:textId="77777777" w:rsidR="005052BD" w:rsidRPr="005C4D0B" w:rsidRDefault="005052BD" w:rsidP="005052BD">
            <w:pPr>
              <w:spacing w:after="0" w:line="240" w:lineRule="auto"/>
              <w:jc w:val="center"/>
              <w:rPr>
                <w:rFonts w:ascii="Arial" w:eastAsia="Times New Roman" w:hAnsi="Arial" w:cs="Arial"/>
                <w:bCs/>
                <w:color w:val="000000"/>
                <w:szCs w:val="24"/>
                <w:lang w:eastAsia="en-GB"/>
              </w:rPr>
            </w:pPr>
            <w:r w:rsidRPr="005C4D0B">
              <w:rPr>
                <w:rFonts w:ascii="Arial" w:eastAsia="Times New Roman" w:hAnsi="Arial" w:cs="Arial"/>
                <w:bCs/>
                <w:color w:val="000000"/>
                <w:szCs w:val="24"/>
                <w:lang w:eastAsia="en-GB"/>
              </w:rPr>
              <w:t>14</w:t>
            </w:r>
          </w:p>
        </w:tc>
        <w:tc>
          <w:tcPr>
            <w:tcW w:w="1205" w:type="dxa"/>
            <w:shd w:val="clear" w:color="auto" w:fill="auto"/>
            <w:hideMark/>
          </w:tcPr>
          <w:p w14:paraId="3EE2F9F3" w14:textId="77777777" w:rsidR="005052BD" w:rsidRPr="005C4D0B" w:rsidRDefault="005052BD" w:rsidP="005052BD">
            <w:pPr>
              <w:spacing w:after="0" w:line="240" w:lineRule="auto"/>
              <w:jc w:val="center"/>
              <w:rPr>
                <w:rFonts w:ascii="Arial" w:eastAsia="Times New Roman" w:hAnsi="Arial" w:cs="Arial"/>
                <w:bCs/>
                <w:color w:val="000000"/>
                <w:szCs w:val="24"/>
                <w:lang w:eastAsia="en-GB"/>
              </w:rPr>
            </w:pPr>
            <w:r w:rsidRPr="005C4D0B">
              <w:rPr>
                <w:rFonts w:ascii="Arial" w:eastAsia="Times New Roman" w:hAnsi="Arial" w:cs="Arial"/>
                <w:bCs/>
                <w:color w:val="000000"/>
                <w:szCs w:val="24"/>
                <w:lang w:eastAsia="en-GB"/>
              </w:rPr>
              <w:t>22%</w:t>
            </w:r>
          </w:p>
        </w:tc>
      </w:tr>
      <w:tr w:rsidR="005052BD" w:rsidRPr="005C4D0B" w14:paraId="79FD2971" w14:textId="77777777" w:rsidTr="002774FF">
        <w:trPr>
          <w:trHeight w:val="308"/>
        </w:trPr>
        <w:tc>
          <w:tcPr>
            <w:tcW w:w="6374" w:type="dxa"/>
            <w:shd w:val="clear" w:color="auto" w:fill="auto"/>
            <w:hideMark/>
          </w:tcPr>
          <w:p w14:paraId="06F6B01B" w14:textId="77777777" w:rsidR="005052BD" w:rsidRPr="005C4D0B" w:rsidRDefault="005052BD" w:rsidP="005052BD">
            <w:pPr>
              <w:spacing w:after="0" w:line="240" w:lineRule="auto"/>
              <w:rPr>
                <w:rFonts w:ascii="Arial" w:eastAsia="Times New Roman" w:hAnsi="Arial" w:cs="Arial"/>
                <w:bCs/>
                <w:color w:val="000000"/>
                <w:szCs w:val="24"/>
                <w:lang w:eastAsia="en-GB"/>
              </w:rPr>
            </w:pPr>
            <w:r w:rsidRPr="005C4D0B">
              <w:rPr>
                <w:rFonts w:ascii="Arial" w:eastAsia="Times New Roman" w:hAnsi="Arial" w:cs="Arial"/>
                <w:bCs/>
                <w:color w:val="000000"/>
                <w:szCs w:val="24"/>
                <w:lang w:eastAsia="en-GB"/>
              </w:rPr>
              <w:t>Adults (18 and over)</w:t>
            </w:r>
          </w:p>
        </w:tc>
        <w:tc>
          <w:tcPr>
            <w:tcW w:w="1205" w:type="dxa"/>
            <w:shd w:val="clear" w:color="auto" w:fill="auto"/>
            <w:hideMark/>
          </w:tcPr>
          <w:p w14:paraId="40CEB547" w14:textId="77777777" w:rsidR="005052BD" w:rsidRPr="005C4D0B" w:rsidRDefault="005052BD" w:rsidP="005052BD">
            <w:pPr>
              <w:spacing w:after="0" w:line="240" w:lineRule="auto"/>
              <w:jc w:val="center"/>
              <w:rPr>
                <w:rFonts w:ascii="Arial" w:eastAsia="Times New Roman" w:hAnsi="Arial" w:cs="Arial"/>
                <w:bCs/>
                <w:color w:val="000000"/>
                <w:szCs w:val="24"/>
                <w:lang w:eastAsia="en-GB"/>
              </w:rPr>
            </w:pPr>
            <w:r w:rsidRPr="005C4D0B">
              <w:rPr>
                <w:rFonts w:ascii="Arial" w:eastAsia="Times New Roman" w:hAnsi="Arial" w:cs="Arial"/>
                <w:bCs/>
                <w:color w:val="000000"/>
                <w:szCs w:val="24"/>
                <w:lang w:eastAsia="en-GB"/>
              </w:rPr>
              <w:t>12</w:t>
            </w:r>
          </w:p>
        </w:tc>
        <w:tc>
          <w:tcPr>
            <w:tcW w:w="1205" w:type="dxa"/>
            <w:shd w:val="clear" w:color="auto" w:fill="auto"/>
            <w:hideMark/>
          </w:tcPr>
          <w:p w14:paraId="550D4AD8" w14:textId="77777777" w:rsidR="005052BD" w:rsidRPr="005C4D0B" w:rsidRDefault="005052BD" w:rsidP="005052BD">
            <w:pPr>
              <w:spacing w:after="0" w:line="240" w:lineRule="auto"/>
              <w:jc w:val="center"/>
              <w:rPr>
                <w:rFonts w:ascii="Arial" w:eastAsia="Times New Roman" w:hAnsi="Arial" w:cs="Arial"/>
                <w:bCs/>
                <w:color w:val="000000"/>
                <w:szCs w:val="24"/>
                <w:lang w:eastAsia="en-GB"/>
              </w:rPr>
            </w:pPr>
            <w:r w:rsidRPr="005C4D0B">
              <w:rPr>
                <w:rFonts w:ascii="Arial" w:eastAsia="Times New Roman" w:hAnsi="Arial" w:cs="Arial"/>
                <w:bCs/>
                <w:color w:val="000000"/>
                <w:szCs w:val="24"/>
                <w:lang w:eastAsia="en-GB"/>
              </w:rPr>
              <w:t>19%</w:t>
            </w:r>
          </w:p>
        </w:tc>
      </w:tr>
      <w:tr w:rsidR="005052BD" w:rsidRPr="005C4D0B" w14:paraId="21D6911F" w14:textId="77777777" w:rsidTr="002774FF">
        <w:trPr>
          <w:trHeight w:val="308"/>
        </w:trPr>
        <w:tc>
          <w:tcPr>
            <w:tcW w:w="6374" w:type="dxa"/>
            <w:shd w:val="clear" w:color="auto" w:fill="auto"/>
            <w:hideMark/>
          </w:tcPr>
          <w:p w14:paraId="002BC040" w14:textId="77777777" w:rsidR="005052BD" w:rsidRPr="005C4D0B" w:rsidRDefault="005052BD" w:rsidP="005052BD">
            <w:pPr>
              <w:spacing w:after="0" w:line="240" w:lineRule="auto"/>
              <w:rPr>
                <w:rFonts w:ascii="Arial" w:eastAsia="Times New Roman" w:hAnsi="Arial" w:cs="Arial"/>
                <w:bCs/>
                <w:color w:val="000000"/>
                <w:szCs w:val="24"/>
                <w:lang w:eastAsia="en-GB"/>
              </w:rPr>
            </w:pPr>
            <w:r w:rsidRPr="005C4D0B">
              <w:rPr>
                <w:rFonts w:ascii="Arial" w:eastAsia="Times New Roman" w:hAnsi="Arial" w:cs="Arial"/>
                <w:bCs/>
                <w:color w:val="000000"/>
                <w:szCs w:val="24"/>
                <w:lang w:eastAsia="en-GB"/>
              </w:rPr>
              <w:t>People with learning or physical disabilities</w:t>
            </w:r>
          </w:p>
        </w:tc>
        <w:tc>
          <w:tcPr>
            <w:tcW w:w="1205" w:type="dxa"/>
            <w:shd w:val="clear" w:color="auto" w:fill="auto"/>
            <w:hideMark/>
          </w:tcPr>
          <w:p w14:paraId="297B15D1" w14:textId="77777777" w:rsidR="005052BD" w:rsidRPr="005C4D0B" w:rsidRDefault="005052BD" w:rsidP="005052BD">
            <w:pPr>
              <w:spacing w:after="0" w:line="240" w:lineRule="auto"/>
              <w:jc w:val="center"/>
              <w:rPr>
                <w:rFonts w:ascii="Arial" w:eastAsia="Times New Roman" w:hAnsi="Arial" w:cs="Arial"/>
                <w:bCs/>
                <w:color w:val="000000"/>
                <w:szCs w:val="24"/>
                <w:lang w:eastAsia="en-GB"/>
              </w:rPr>
            </w:pPr>
            <w:r w:rsidRPr="005C4D0B">
              <w:rPr>
                <w:rFonts w:ascii="Arial" w:eastAsia="Times New Roman" w:hAnsi="Arial" w:cs="Arial"/>
                <w:bCs/>
                <w:color w:val="000000"/>
                <w:szCs w:val="24"/>
                <w:lang w:eastAsia="en-GB"/>
              </w:rPr>
              <w:t>6</w:t>
            </w:r>
          </w:p>
        </w:tc>
        <w:tc>
          <w:tcPr>
            <w:tcW w:w="1205" w:type="dxa"/>
            <w:shd w:val="clear" w:color="auto" w:fill="auto"/>
            <w:hideMark/>
          </w:tcPr>
          <w:p w14:paraId="7200C01A" w14:textId="77777777" w:rsidR="005052BD" w:rsidRPr="005C4D0B" w:rsidRDefault="005052BD" w:rsidP="005052BD">
            <w:pPr>
              <w:spacing w:after="0" w:line="240" w:lineRule="auto"/>
              <w:jc w:val="center"/>
              <w:rPr>
                <w:rFonts w:ascii="Arial" w:eastAsia="Times New Roman" w:hAnsi="Arial" w:cs="Arial"/>
                <w:bCs/>
                <w:color w:val="000000"/>
                <w:szCs w:val="24"/>
                <w:lang w:eastAsia="en-GB"/>
              </w:rPr>
            </w:pPr>
            <w:r w:rsidRPr="005C4D0B">
              <w:rPr>
                <w:rFonts w:ascii="Arial" w:eastAsia="Times New Roman" w:hAnsi="Arial" w:cs="Arial"/>
                <w:bCs/>
                <w:color w:val="000000"/>
                <w:szCs w:val="24"/>
                <w:lang w:eastAsia="en-GB"/>
              </w:rPr>
              <w:t>9%</w:t>
            </w:r>
          </w:p>
        </w:tc>
      </w:tr>
      <w:tr w:rsidR="005052BD" w:rsidRPr="005C4D0B" w14:paraId="201D2252" w14:textId="77777777" w:rsidTr="002774FF">
        <w:trPr>
          <w:trHeight w:val="308"/>
        </w:trPr>
        <w:tc>
          <w:tcPr>
            <w:tcW w:w="6374" w:type="dxa"/>
            <w:shd w:val="clear" w:color="auto" w:fill="auto"/>
            <w:hideMark/>
          </w:tcPr>
          <w:p w14:paraId="3F8A067D" w14:textId="77777777" w:rsidR="005052BD" w:rsidRPr="005C4D0B" w:rsidRDefault="005052BD" w:rsidP="005052BD">
            <w:pPr>
              <w:spacing w:after="0" w:line="240" w:lineRule="auto"/>
              <w:rPr>
                <w:rFonts w:ascii="Arial" w:eastAsia="Times New Roman" w:hAnsi="Arial" w:cs="Arial"/>
                <w:bCs/>
                <w:color w:val="000000"/>
                <w:szCs w:val="24"/>
                <w:lang w:eastAsia="en-GB"/>
              </w:rPr>
            </w:pPr>
            <w:r w:rsidRPr="005C4D0B">
              <w:rPr>
                <w:rFonts w:ascii="Arial" w:eastAsia="Times New Roman" w:hAnsi="Arial" w:cs="Arial"/>
                <w:bCs/>
                <w:color w:val="000000"/>
                <w:szCs w:val="24"/>
                <w:lang w:eastAsia="en-GB"/>
              </w:rPr>
              <w:t>Older adults</w:t>
            </w:r>
          </w:p>
        </w:tc>
        <w:tc>
          <w:tcPr>
            <w:tcW w:w="1205" w:type="dxa"/>
            <w:shd w:val="clear" w:color="auto" w:fill="auto"/>
            <w:hideMark/>
          </w:tcPr>
          <w:p w14:paraId="2D27B40A" w14:textId="77777777" w:rsidR="005052BD" w:rsidRPr="005C4D0B" w:rsidRDefault="005052BD" w:rsidP="005052BD">
            <w:pPr>
              <w:spacing w:after="0" w:line="240" w:lineRule="auto"/>
              <w:jc w:val="center"/>
              <w:rPr>
                <w:rFonts w:ascii="Arial" w:eastAsia="Times New Roman" w:hAnsi="Arial" w:cs="Arial"/>
                <w:bCs/>
                <w:color w:val="000000"/>
                <w:szCs w:val="24"/>
                <w:lang w:eastAsia="en-GB"/>
              </w:rPr>
            </w:pPr>
            <w:r w:rsidRPr="005C4D0B">
              <w:rPr>
                <w:rFonts w:ascii="Arial" w:eastAsia="Times New Roman" w:hAnsi="Arial" w:cs="Arial"/>
                <w:bCs/>
                <w:color w:val="000000"/>
                <w:szCs w:val="24"/>
                <w:lang w:eastAsia="en-GB"/>
              </w:rPr>
              <w:t>3</w:t>
            </w:r>
          </w:p>
        </w:tc>
        <w:tc>
          <w:tcPr>
            <w:tcW w:w="1205" w:type="dxa"/>
            <w:shd w:val="clear" w:color="auto" w:fill="auto"/>
            <w:hideMark/>
          </w:tcPr>
          <w:p w14:paraId="6732BA2C" w14:textId="77777777" w:rsidR="005052BD" w:rsidRPr="005C4D0B" w:rsidRDefault="005052BD" w:rsidP="005052BD">
            <w:pPr>
              <w:spacing w:after="0" w:line="240" w:lineRule="auto"/>
              <w:jc w:val="center"/>
              <w:rPr>
                <w:rFonts w:ascii="Arial" w:eastAsia="Times New Roman" w:hAnsi="Arial" w:cs="Arial"/>
                <w:bCs/>
                <w:color w:val="000000"/>
                <w:szCs w:val="24"/>
                <w:lang w:eastAsia="en-GB"/>
              </w:rPr>
            </w:pPr>
            <w:r w:rsidRPr="005C4D0B">
              <w:rPr>
                <w:rFonts w:ascii="Arial" w:eastAsia="Times New Roman" w:hAnsi="Arial" w:cs="Arial"/>
                <w:bCs/>
                <w:color w:val="000000"/>
                <w:szCs w:val="24"/>
                <w:lang w:eastAsia="en-GB"/>
              </w:rPr>
              <w:t>5%</w:t>
            </w:r>
          </w:p>
        </w:tc>
      </w:tr>
      <w:tr w:rsidR="005052BD" w:rsidRPr="005C4D0B" w14:paraId="3A24BA24" w14:textId="77777777" w:rsidTr="002774FF">
        <w:trPr>
          <w:trHeight w:val="308"/>
        </w:trPr>
        <w:tc>
          <w:tcPr>
            <w:tcW w:w="6374" w:type="dxa"/>
            <w:shd w:val="clear" w:color="auto" w:fill="auto"/>
            <w:hideMark/>
          </w:tcPr>
          <w:p w14:paraId="18BA72B1" w14:textId="77777777" w:rsidR="005052BD" w:rsidRPr="005C4D0B" w:rsidRDefault="005052BD" w:rsidP="005052BD">
            <w:pPr>
              <w:spacing w:after="0" w:line="240" w:lineRule="auto"/>
              <w:rPr>
                <w:rFonts w:ascii="Arial" w:eastAsia="Times New Roman" w:hAnsi="Arial" w:cs="Arial"/>
                <w:bCs/>
                <w:color w:val="000000"/>
                <w:szCs w:val="24"/>
                <w:lang w:eastAsia="en-GB"/>
              </w:rPr>
            </w:pPr>
            <w:r w:rsidRPr="005C4D0B">
              <w:rPr>
                <w:rFonts w:ascii="Arial" w:eastAsia="Times New Roman" w:hAnsi="Arial" w:cs="Arial"/>
                <w:bCs/>
                <w:color w:val="000000"/>
                <w:szCs w:val="24"/>
                <w:lang w:eastAsia="en-GB"/>
              </w:rPr>
              <w:t>People from Black and Minority Ethnic (BAME) communities</w:t>
            </w:r>
          </w:p>
        </w:tc>
        <w:tc>
          <w:tcPr>
            <w:tcW w:w="1205" w:type="dxa"/>
            <w:shd w:val="clear" w:color="auto" w:fill="auto"/>
            <w:hideMark/>
          </w:tcPr>
          <w:p w14:paraId="43CEAE0B" w14:textId="77777777" w:rsidR="005052BD" w:rsidRPr="005C4D0B" w:rsidRDefault="005052BD" w:rsidP="005052BD">
            <w:pPr>
              <w:spacing w:after="0" w:line="240" w:lineRule="auto"/>
              <w:jc w:val="center"/>
              <w:rPr>
                <w:rFonts w:ascii="Arial" w:eastAsia="Times New Roman" w:hAnsi="Arial" w:cs="Arial"/>
                <w:bCs/>
                <w:color w:val="000000"/>
                <w:szCs w:val="24"/>
                <w:lang w:eastAsia="en-GB"/>
              </w:rPr>
            </w:pPr>
            <w:r w:rsidRPr="005C4D0B">
              <w:rPr>
                <w:rFonts w:ascii="Arial" w:eastAsia="Times New Roman" w:hAnsi="Arial" w:cs="Arial"/>
                <w:bCs/>
                <w:color w:val="000000"/>
                <w:szCs w:val="24"/>
                <w:lang w:eastAsia="en-GB"/>
              </w:rPr>
              <w:t>0</w:t>
            </w:r>
          </w:p>
        </w:tc>
        <w:tc>
          <w:tcPr>
            <w:tcW w:w="1205" w:type="dxa"/>
            <w:shd w:val="clear" w:color="auto" w:fill="auto"/>
            <w:hideMark/>
          </w:tcPr>
          <w:p w14:paraId="6AF7A93F" w14:textId="77777777" w:rsidR="005052BD" w:rsidRPr="005C4D0B" w:rsidRDefault="005052BD" w:rsidP="005052BD">
            <w:pPr>
              <w:spacing w:after="0" w:line="240" w:lineRule="auto"/>
              <w:jc w:val="center"/>
              <w:rPr>
                <w:rFonts w:ascii="Arial" w:eastAsia="Times New Roman" w:hAnsi="Arial" w:cs="Arial"/>
                <w:bCs/>
                <w:color w:val="000000"/>
                <w:szCs w:val="24"/>
                <w:lang w:eastAsia="en-GB"/>
              </w:rPr>
            </w:pPr>
            <w:r w:rsidRPr="005C4D0B">
              <w:rPr>
                <w:rFonts w:ascii="Arial" w:eastAsia="Times New Roman" w:hAnsi="Arial" w:cs="Arial"/>
                <w:bCs/>
                <w:color w:val="000000"/>
                <w:szCs w:val="24"/>
                <w:lang w:eastAsia="en-GB"/>
              </w:rPr>
              <w:t>0%</w:t>
            </w:r>
          </w:p>
        </w:tc>
      </w:tr>
      <w:tr w:rsidR="005052BD" w:rsidRPr="005C4D0B" w14:paraId="3F292C3F" w14:textId="77777777" w:rsidTr="002774FF">
        <w:trPr>
          <w:trHeight w:val="308"/>
        </w:trPr>
        <w:tc>
          <w:tcPr>
            <w:tcW w:w="6374" w:type="dxa"/>
            <w:shd w:val="clear" w:color="auto" w:fill="auto"/>
            <w:hideMark/>
          </w:tcPr>
          <w:p w14:paraId="2E05D26B" w14:textId="4B6DA5E0" w:rsidR="005052BD" w:rsidRPr="005C4D0B" w:rsidRDefault="005052BD" w:rsidP="006C6CB9">
            <w:pPr>
              <w:spacing w:after="0" w:line="240" w:lineRule="auto"/>
              <w:rPr>
                <w:rFonts w:ascii="Arial" w:eastAsia="Times New Roman" w:hAnsi="Arial" w:cs="Arial"/>
                <w:bCs/>
                <w:color w:val="000000"/>
                <w:szCs w:val="24"/>
                <w:lang w:eastAsia="en-GB"/>
              </w:rPr>
            </w:pPr>
            <w:r w:rsidRPr="005C4D0B">
              <w:rPr>
                <w:rFonts w:ascii="Arial" w:eastAsia="Times New Roman" w:hAnsi="Arial" w:cs="Arial"/>
                <w:bCs/>
                <w:color w:val="000000"/>
                <w:szCs w:val="24"/>
                <w:lang w:eastAsia="en-GB"/>
              </w:rPr>
              <w:t>Other (</w:t>
            </w:r>
            <w:r w:rsidR="006C6CB9" w:rsidRPr="005C4D0B">
              <w:rPr>
                <w:rFonts w:ascii="Arial" w:eastAsia="Times New Roman" w:hAnsi="Arial" w:cs="Arial"/>
                <w:bCs/>
                <w:color w:val="000000"/>
                <w:szCs w:val="24"/>
                <w:lang w:eastAsia="en-GB"/>
              </w:rPr>
              <w:t>Parents, grandparents, families</w:t>
            </w:r>
            <w:r w:rsidRPr="005C4D0B">
              <w:rPr>
                <w:rFonts w:ascii="Arial" w:eastAsia="Times New Roman" w:hAnsi="Arial" w:cs="Arial"/>
                <w:bCs/>
                <w:color w:val="000000"/>
                <w:szCs w:val="24"/>
                <w:lang w:eastAsia="en-GB"/>
              </w:rPr>
              <w:t>)</w:t>
            </w:r>
          </w:p>
        </w:tc>
        <w:tc>
          <w:tcPr>
            <w:tcW w:w="1205" w:type="dxa"/>
            <w:shd w:val="clear" w:color="auto" w:fill="auto"/>
            <w:hideMark/>
          </w:tcPr>
          <w:p w14:paraId="30661675" w14:textId="41BE5421" w:rsidR="005052BD" w:rsidRPr="005C4D0B" w:rsidRDefault="00C3279B" w:rsidP="005052BD">
            <w:pPr>
              <w:spacing w:after="0" w:line="240" w:lineRule="auto"/>
              <w:jc w:val="center"/>
              <w:rPr>
                <w:rFonts w:ascii="Arial" w:eastAsia="Times New Roman" w:hAnsi="Arial" w:cs="Arial"/>
                <w:bCs/>
                <w:color w:val="000000"/>
                <w:szCs w:val="24"/>
                <w:lang w:eastAsia="en-GB"/>
              </w:rPr>
            </w:pPr>
            <w:r w:rsidRPr="005C4D0B">
              <w:rPr>
                <w:rFonts w:ascii="Arial" w:eastAsia="Times New Roman" w:hAnsi="Arial" w:cs="Arial"/>
                <w:bCs/>
                <w:color w:val="000000"/>
                <w:szCs w:val="24"/>
                <w:lang w:eastAsia="en-GB"/>
              </w:rPr>
              <w:t>1</w:t>
            </w:r>
          </w:p>
        </w:tc>
        <w:tc>
          <w:tcPr>
            <w:tcW w:w="1205" w:type="dxa"/>
            <w:shd w:val="clear" w:color="auto" w:fill="auto"/>
            <w:hideMark/>
          </w:tcPr>
          <w:p w14:paraId="57785A33" w14:textId="6219D69E" w:rsidR="005052BD" w:rsidRPr="005C4D0B" w:rsidRDefault="00C3279B" w:rsidP="005052BD">
            <w:pPr>
              <w:spacing w:after="0" w:line="240" w:lineRule="auto"/>
              <w:jc w:val="center"/>
              <w:rPr>
                <w:rFonts w:ascii="Arial" w:eastAsia="Times New Roman" w:hAnsi="Arial" w:cs="Arial"/>
                <w:bCs/>
                <w:color w:val="000000"/>
                <w:szCs w:val="24"/>
                <w:lang w:eastAsia="en-GB"/>
              </w:rPr>
            </w:pPr>
            <w:r w:rsidRPr="005C4D0B">
              <w:rPr>
                <w:rFonts w:ascii="Arial" w:eastAsia="Times New Roman" w:hAnsi="Arial" w:cs="Arial"/>
                <w:bCs/>
                <w:color w:val="000000"/>
                <w:szCs w:val="24"/>
                <w:lang w:eastAsia="en-GB"/>
              </w:rPr>
              <w:t>2</w:t>
            </w:r>
            <w:r w:rsidR="005052BD" w:rsidRPr="005C4D0B">
              <w:rPr>
                <w:rFonts w:ascii="Arial" w:eastAsia="Times New Roman" w:hAnsi="Arial" w:cs="Arial"/>
                <w:bCs/>
                <w:color w:val="000000"/>
                <w:szCs w:val="24"/>
                <w:lang w:eastAsia="en-GB"/>
              </w:rPr>
              <w:t>%</w:t>
            </w:r>
          </w:p>
        </w:tc>
      </w:tr>
      <w:tr w:rsidR="005052BD" w:rsidRPr="005C4D0B" w14:paraId="5E7A20A9" w14:textId="77777777" w:rsidTr="002774FF">
        <w:trPr>
          <w:trHeight w:val="308"/>
        </w:trPr>
        <w:tc>
          <w:tcPr>
            <w:tcW w:w="6374" w:type="dxa"/>
            <w:shd w:val="clear" w:color="auto" w:fill="auto"/>
            <w:hideMark/>
          </w:tcPr>
          <w:p w14:paraId="45EE642C" w14:textId="77777777" w:rsidR="005052BD" w:rsidRPr="005C4D0B" w:rsidRDefault="005052BD" w:rsidP="005052BD">
            <w:pPr>
              <w:spacing w:after="0" w:line="240" w:lineRule="auto"/>
              <w:rPr>
                <w:rFonts w:ascii="Arial" w:eastAsia="Times New Roman" w:hAnsi="Arial" w:cs="Arial"/>
                <w:bCs/>
                <w:color w:val="000000"/>
                <w:szCs w:val="24"/>
                <w:lang w:eastAsia="en-GB"/>
              </w:rPr>
            </w:pPr>
            <w:r w:rsidRPr="005C4D0B">
              <w:rPr>
                <w:rFonts w:ascii="Arial" w:eastAsia="Times New Roman" w:hAnsi="Arial" w:cs="Arial"/>
                <w:bCs/>
                <w:color w:val="000000"/>
                <w:szCs w:val="24"/>
                <w:lang w:eastAsia="en-GB"/>
              </w:rPr>
              <w:t>Total</w:t>
            </w:r>
          </w:p>
        </w:tc>
        <w:tc>
          <w:tcPr>
            <w:tcW w:w="1205" w:type="dxa"/>
            <w:shd w:val="clear" w:color="auto" w:fill="auto"/>
            <w:hideMark/>
          </w:tcPr>
          <w:p w14:paraId="6585D8EE" w14:textId="77777777" w:rsidR="005052BD" w:rsidRPr="005C4D0B" w:rsidRDefault="005052BD" w:rsidP="005052BD">
            <w:pPr>
              <w:spacing w:after="0" w:line="240" w:lineRule="auto"/>
              <w:jc w:val="center"/>
              <w:rPr>
                <w:rFonts w:ascii="Arial" w:eastAsia="Times New Roman" w:hAnsi="Arial" w:cs="Arial"/>
                <w:bCs/>
                <w:color w:val="000000"/>
                <w:szCs w:val="24"/>
                <w:lang w:eastAsia="en-GB"/>
              </w:rPr>
            </w:pPr>
            <w:r w:rsidRPr="005C4D0B">
              <w:rPr>
                <w:rFonts w:ascii="Arial" w:eastAsia="Times New Roman" w:hAnsi="Arial" w:cs="Arial"/>
                <w:bCs/>
                <w:color w:val="000000"/>
                <w:szCs w:val="24"/>
                <w:lang w:eastAsia="en-GB"/>
              </w:rPr>
              <w:t>64</w:t>
            </w:r>
          </w:p>
        </w:tc>
        <w:tc>
          <w:tcPr>
            <w:tcW w:w="1205" w:type="dxa"/>
            <w:shd w:val="clear" w:color="auto" w:fill="auto"/>
            <w:hideMark/>
          </w:tcPr>
          <w:p w14:paraId="5AE00058" w14:textId="77777777" w:rsidR="005052BD" w:rsidRPr="005C4D0B" w:rsidRDefault="005052BD" w:rsidP="005052BD">
            <w:pPr>
              <w:spacing w:after="0" w:line="240" w:lineRule="auto"/>
              <w:jc w:val="center"/>
              <w:rPr>
                <w:rFonts w:ascii="Arial" w:eastAsia="Times New Roman" w:hAnsi="Arial" w:cs="Arial"/>
                <w:bCs/>
                <w:color w:val="000000"/>
                <w:szCs w:val="24"/>
                <w:lang w:eastAsia="en-GB"/>
              </w:rPr>
            </w:pPr>
            <w:r w:rsidRPr="005C4D0B">
              <w:rPr>
                <w:rFonts w:ascii="Arial" w:eastAsia="Times New Roman" w:hAnsi="Arial" w:cs="Arial"/>
                <w:bCs/>
                <w:color w:val="000000"/>
                <w:szCs w:val="24"/>
                <w:lang w:eastAsia="en-GB"/>
              </w:rPr>
              <w:t> </w:t>
            </w:r>
          </w:p>
        </w:tc>
      </w:tr>
    </w:tbl>
    <w:p w14:paraId="0E43D46E" w14:textId="77777777" w:rsidR="005052BD" w:rsidRPr="005052BD" w:rsidRDefault="005052BD" w:rsidP="005052BD">
      <w:pPr>
        <w:spacing w:after="0" w:line="240" w:lineRule="auto"/>
        <w:rPr>
          <w:rFonts w:ascii="Arial" w:hAnsi="Arial" w:cs="Arial"/>
          <w:b/>
          <w:sz w:val="24"/>
          <w:szCs w:val="24"/>
        </w:rPr>
      </w:pPr>
    </w:p>
    <w:p w14:paraId="3F2CFF19" w14:textId="756389FB" w:rsidR="00A94DBA" w:rsidRDefault="389F8F91" w:rsidP="000921F3">
      <w:pPr>
        <w:spacing w:after="0" w:line="240" w:lineRule="auto"/>
        <w:ind w:left="720"/>
        <w:rPr>
          <w:rFonts w:ascii="Arial" w:eastAsia="Arial" w:hAnsi="Arial" w:cs="Arial"/>
          <w:sz w:val="24"/>
          <w:szCs w:val="24"/>
        </w:rPr>
      </w:pPr>
      <w:r w:rsidRPr="389F8F91">
        <w:rPr>
          <w:rFonts w:ascii="Arial" w:eastAsia="Arial" w:hAnsi="Arial" w:cs="Arial"/>
          <w:sz w:val="24"/>
          <w:szCs w:val="24"/>
        </w:rPr>
        <w:t>Amongst partner organisations there was a strong feeling for continuing to target children and young people an</w:t>
      </w:r>
      <w:bookmarkStart w:id="0" w:name="_GoBack"/>
      <w:bookmarkEnd w:id="0"/>
      <w:r w:rsidRPr="389F8F91">
        <w:rPr>
          <w:rFonts w:ascii="Arial" w:eastAsia="Arial" w:hAnsi="Arial" w:cs="Arial"/>
          <w:sz w:val="24"/>
          <w:szCs w:val="24"/>
        </w:rPr>
        <w:t xml:space="preserve">d their families. However, there was also strong support for addressing the whole life course and so including all groups within the </w:t>
      </w:r>
      <w:r w:rsidRPr="389F8F91">
        <w:rPr>
          <w:rFonts w:ascii="Arial" w:eastAsia="Arial" w:hAnsi="Arial" w:cs="Arial"/>
          <w:sz w:val="24"/>
          <w:szCs w:val="24"/>
        </w:rPr>
        <w:lastRenderedPageBreak/>
        <w:t xml:space="preserve">city. People from Black, Asian and Minority Ethnic communities were also identified as an important group to target due to the higher rates of overweight </w:t>
      </w:r>
      <w:r w:rsidR="00C44321">
        <w:rPr>
          <w:rFonts w:ascii="Arial" w:eastAsia="Arial" w:hAnsi="Arial" w:cs="Arial"/>
          <w:sz w:val="24"/>
          <w:szCs w:val="24"/>
        </w:rPr>
        <w:t xml:space="preserve">and obesity being seen through the </w:t>
      </w:r>
      <w:r w:rsidRPr="389F8F91">
        <w:rPr>
          <w:rFonts w:ascii="Arial" w:eastAsia="Arial" w:hAnsi="Arial" w:cs="Arial"/>
          <w:sz w:val="24"/>
          <w:szCs w:val="24"/>
        </w:rPr>
        <w:t>National Child Mea</w:t>
      </w:r>
      <w:r w:rsidR="00C44321">
        <w:rPr>
          <w:rFonts w:ascii="Arial" w:eastAsia="Arial" w:hAnsi="Arial" w:cs="Arial"/>
          <w:sz w:val="24"/>
          <w:szCs w:val="24"/>
        </w:rPr>
        <w:t>surement Programme</w:t>
      </w:r>
      <w:r w:rsidRPr="389F8F91">
        <w:rPr>
          <w:rFonts w:ascii="Arial" w:eastAsia="Arial" w:hAnsi="Arial" w:cs="Arial"/>
          <w:sz w:val="24"/>
          <w:szCs w:val="24"/>
        </w:rPr>
        <w:t>.  It was also felt important to engage with the poverty agenda as this has links to the rates of obesity and to people’s ability to engage with healthy eating and physical activity.</w:t>
      </w:r>
    </w:p>
    <w:p w14:paraId="3F50EEB6" w14:textId="572228D4" w:rsidR="389F8F91" w:rsidRDefault="389F8F91" w:rsidP="000921F3">
      <w:pPr>
        <w:spacing w:after="0" w:line="240" w:lineRule="auto"/>
        <w:ind w:left="720"/>
        <w:rPr>
          <w:rFonts w:ascii="Arial" w:eastAsia="Arial" w:hAnsi="Arial" w:cs="Arial"/>
          <w:sz w:val="24"/>
          <w:szCs w:val="24"/>
        </w:rPr>
      </w:pPr>
    </w:p>
    <w:p w14:paraId="707FA923" w14:textId="264396B4" w:rsidR="001100A2" w:rsidRDefault="389F8F91" w:rsidP="000921F3">
      <w:pPr>
        <w:spacing w:after="0" w:line="240" w:lineRule="auto"/>
        <w:ind w:left="720"/>
        <w:rPr>
          <w:rFonts w:ascii="Arial" w:eastAsia="Arial" w:hAnsi="Arial" w:cs="Arial"/>
          <w:sz w:val="24"/>
          <w:szCs w:val="24"/>
        </w:rPr>
      </w:pPr>
      <w:r w:rsidRPr="389F8F91">
        <w:rPr>
          <w:rFonts w:ascii="Arial" w:eastAsia="Arial" w:hAnsi="Arial" w:cs="Arial"/>
          <w:sz w:val="24"/>
          <w:szCs w:val="24"/>
        </w:rPr>
        <w:t>Many partner organisations also said that there was a need to use social media and marketing to promote campaigns or messages across the city. The use of technology such as app development was also mentioned as a possible means of promoting healthy lifestyles across the city.</w:t>
      </w:r>
    </w:p>
    <w:p w14:paraId="027EDC10" w14:textId="57CD01B1" w:rsidR="007535B7" w:rsidRDefault="007535B7" w:rsidP="000921F3">
      <w:pPr>
        <w:spacing w:after="0" w:line="240" w:lineRule="auto"/>
        <w:ind w:left="720"/>
        <w:rPr>
          <w:rFonts w:ascii="Arial" w:eastAsia="Arial" w:hAnsi="Arial" w:cs="Arial"/>
          <w:bCs/>
          <w:sz w:val="24"/>
          <w:szCs w:val="24"/>
        </w:rPr>
      </w:pPr>
    </w:p>
    <w:p w14:paraId="6EC6BFC3" w14:textId="0AD00626" w:rsidR="007535B7" w:rsidRDefault="00BA4DDB" w:rsidP="000921F3">
      <w:pPr>
        <w:spacing w:after="0" w:line="240" w:lineRule="auto"/>
        <w:ind w:left="720"/>
        <w:rPr>
          <w:rFonts w:ascii="Arial" w:eastAsia="Arial" w:hAnsi="Arial" w:cs="Arial"/>
          <w:bCs/>
          <w:sz w:val="24"/>
          <w:szCs w:val="24"/>
        </w:rPr>
      </w:pPr>
      <w:r>
        <w:rPr>
          <w:rFonts w:ascii="Arial" w:eastAsia="Arial" w:hAnsi="Arial" w:cs="Arial"/>
          <w:bCs/>
          <w:sz w:val="24"/>
          <w:szCs w:val="24"/>
        </w:rPr>
        <w:t xml:space="preserve">Workplace and Primary Care settings were mentioned by some </w:t>
      </w:r>
      <w:r w:rsidR="005856A0">
        <w:rPr>
          <w:rFonts w:ascii="Arial" w:eastAsia="Arial" w:hAnsi="Arial" w:cs="Arial"/>
          <w:bCs/>
          <w:sz w:val="24"/>
          <w:szCs w:val="24"/>
        </w:rPr>
        <w:t>partner organisations as settings for delivering interventions and campaigns.</w:t>
      </w:r>
    </w:p>
    <w:p w14:paraId="69888857" w14:textId="35E355B6" w:rsidR="005856A0" w:rsidRDefault="005856A0" w:rsidP="000921F3">
      <w:pPr>
        <w:spacing w:after="0" w:line="240" w:lineRule="auto"/>
        <w:ind w:left="720"/>
        <w:rPr>
          <w:rFonts w:ascii="Arial" w:eastAsia="Arial" w:hAnsi="Arial" w:cs="Arial"/>
          <w:bCs/>
          <w:sz w:val="24"/>
          <w:szCs w:val="24"/>
        </w:rPr>
      </w:pPr>
    </w:p>
    <w:p w14:paraId="6F8CE2DB" w14:textId="51916AFE" w:rsidR="00A94DBA" w:rsidRPr="005052BD" w:rsidRDefault="005856A0" w:rsidP="000921F3">
      <w:pPr>
        <w:spacing w:after="0" w:line="240" w:lineRule="auto"/>
        <w:ind w:left="720"/>
        <w:rPr>
          <w:rFonts w:ascii="Arial" w:eastAsia="Arial" w:hAnsi="Arial" w:cs="Arial"/>
          <w:bCs/>
          <w:sz w:val="24"/>
          <w:szCs w:val="24"/>
        </w:rPr>
      </w:pPr>
      <w:r>
        <w:rPr>
          <w:rFonts w:ascii="Arial" w:eastAsia="Arial" w:hAnsi="Arial" w:cs="Arial"/>
          <w:bCs/>
          <w:sz w:val="24"/>
          <w:szCs w:val="24"/>
        </w:rPr>
        <w:t>A minority of public responses to the Let’s Talk survey suggested that obesity is not a priority for the Council and we should not be spending money or commissioning activities around this.</w:t>
      </w:r>
    </w:p>
    <w:p w14:paraId="7CB71BE5" w14:textId="17B60D24" w:rsidR="00A94DBA" w:rsidRPr="005052BD" w:rsidRDefault="00A94DBA" w:rsidP="005052BD">
      <w:pPr>
        <w:spacing w:after="0" w:line="240" w:lineRule="auto"/>
        <w:rPr>
          <w:rFonts w:ascii="Arial" w:eastAsia="Arial" w:hAnsi="Arial" w:cs="Arial"/>
          <w:bCs/>
          <w:sz w:val="24"/>
          <w:szCs w:val="24"/>
        </w:rPr>
      </w:pPr>
    </w:p>
    <w:p w14:paraId="3E22D5C0" w14:textId="52BFDF65" w:rsidR="00A94DBA" w:rsidRPr="005052BD" w:rsidRDefault="00A94DBA" w:rsidP="1ECBDDAC">
      <w:pPr>
        <w:spacing w:after="0" w:line="240" w:lineRule="auto"/>
        <w:rPr>
          <w:rFonts w:ascii="Arial" w:eastAsia="Arial" w:hAnsi="Arial" w:cs="Arial"/>
          <w:b/>
          <w:bCs/>
          <w:sz w:val="24"/>
          <w:szCs w:val="24"/>
        </w:rPr>
      </w:pPr>
      <w:r w:rsidRPr="005052BD">
        <w:rPr>
          <w:rFonts w:ascii="Arial" w:eastAsia="Arial" w:hAnsi="Arial" w:cs="Arial"/>
          <w:b/>
          <w:bCs/>
          <w:sz w:val="24"/>
          <w:szCs w:val="24"/>
        </w:rPr>
        <w:t xml:space="preserve">3.4 </w:t>
      </w:r>
      <w:r w:rsidRPr="005052BD">
        <w:rPr>
          <w:rFonts w:ascii="Arial" w:eastAsia="Arial" w:hAnsi="Arial" w:cs="Arial"/>
          <w:b/>
          <w:bCs/>
          <w:sz w:val="24"/>
          <w:szCs w:val="24"/>
        </w:rPr>
        <w:tab/>
        <w:t>Implementation</w:t>
      </w:r>
    </w:p>
    <w:p w14:paraId="210E9410" w14:textId="0D05336E" w:rsidR="00C13483" w:rsidRDefault="389F8F91" w:rsidP="000921F3">
      <w:pPr>
        <w:spacing w:after="0" w:line="240" w:lineRule="auto"/>
        <w:ind w:left="720"/>
        <w:rPr>
          <w:rFonts w:ascii="Arial" w:eastAsia="Arial" w:hAnsi="Arial" w:cs="Arial"/>
          <w:sz w:val="24"/>
          <w:szCs w:val="24"/>
        </w:rPr>
      </w:pPr>
      <w:r w:rsidRPr="389F8F91">
        <w:rPr>
          <w:rFonts w:ascii="Arial" w:eastAsia="Arial" w:hAnsi="Arial" w:cs="Arial"/>
          <w:sz w:val="24"/>
          <w:szCs w:val="24"/>
        </w:rPr>
        <w:t>A community development approach was considered very important to developing the range of activities needed to tackle the issue of obesity. This needs to build on what already exists and use the strengths of partnerships and organisations already in place in the city. This includes support for developing the Change4Life Champions programme and looking at health champions across the city.</w:t>
      </w:r>
    </w:p>
    <w:p w14:paraId="522D0100" w14:textId="238C40BB" w:rsidR="00EB4F81" w:rsidRDefault="00EB4F81" w:rsidP="000921F3">
      <w:pPr>
        <w:spacing w:after="0" w:line="240" w:lineRule="auto"/>
        <w:ind w:left="720"/>
        <w:rPr>
          <w:rFonts w:ascii="Arial" w:eastAsia="Arial" w:hAnsi="Arial" w:cs="Arial"/>
          <w:bCs/>
          <w:sz w:val="24"/>
          <w:szCs w:val="24"/>
        </w:rPr>
      </w:pPr>
    </w:p>
    <w:p w14:paraId="569C16B5" w14:textId="06FB5FB1" w:rsidR="00EB4F81" w:rsidRDefault="389F8F91" w:rsidP="000921F3">
      <w:pPr>
        <w:spacing w:after="0" w:line="240" w:lineRule="auto"/>
        <w:ind w:left="720"/>
        <w:rPr>
          <w:rFonts w:ascii="Arial" w:eastAsia="Arial" w:hAnsi="Arial" w:cs="Arial"/>
          <w:sz w:val="24"/>
          <w:szCs w:val="24"/>
        </w:rPr>
      </w:pPr>
      <w:r w:rsidRPr="389F8F91">
        <w:rPr>
          <w:rFonts w:ascii="Arial" w:eastAsia="Arial" w:hAnsi="Arial" w:cs="Arial"/>
          <w:sz w:val="24"/>
          <w:szCs w:val="24"/>
        </w:rPr>
        <w:t>Coordination was viewed as important but needed to be consistent across the city. It was felt that having one organisation or person responsible for coordination of partnership's and community development would be preferable. A distinction was made between the coordination of contracts and partnerships. It was felt that contracts should be coordinated, monitored and measured through Public Health and the broader partnerships by a commissioned organisation. This will depend on the chosen model for tendering and whether sub-contracts are introduced.</w:t>
      </w:r>
    </w:p>
    <w:p w14:paraId="20EDBF14" w14:textId="5BC833B6" w:rsidR="00AA7048" w:rsidRDefault="00AA7048" w:rsidP="000921F3">
      <w:pPr>
        <w:spacing w:after="0" w:line="240" w:lineRule="auto"/>
        <w:ind w:left="720"/>
        <w:rPr>
          <w:rFonts w:ascii="Arial" w:eastAsia="Arial" w:hAnsi="Arial" w:cs="Arial"/>
          <w:bCs/>
          <w:sz w:val="24"/>
          <w:szCs w:val="24"/>
        </w:rPr>
      </w:pPr>
    </w:p>
    <w:p w14:paraId="2A74B7F7" w14:textId="020BF5BD" w:rsidR="00AA7048" w:rsidRDefault="389F8F91" w:rsidP="000921F3">
      <w:pPr>
        <w:spacing w:after="0" w:line="240" w:lineRule="auto"/>
        <w:ind w:left="720"/>
        <w:rPr>
          <w:rFonts w:ascii="Arial" w:eastAsia="Arial" w:hAnsi="Arial" w:cs="Arial"/>
          <w:sz w:val="24"/>
          <w:szCs w:val="24"/>
        </w:rPr>
      </w:pPr>
      <w:r w:rsidRPr="389F8F91">
        <w:rPr>
          <w:rFonts w:ascii="Arial" w:eastAsia="Arial" w:hAnsi="Arial" w:cs="Arial"/>
          <w:sz w:val="24"/>
          <w:szCs w:val="24"/>
        </w:rPr>
        <w:t>There was a strong feeling from some that there is a danger in having one organisation or consortium sub-contracting delivery to other organisations. This could be time consuming and costly and take up funding which could otherwise be used on delivery. It was felt important that any model does not lead to any sub-contracted organisations not having the correct amount of funding to be able to deliver activities. The overhead costs need to be taken into consideration as well as promoting the City’s Living Wage and not expecting services to be delivered on the minimum wage.</w:t>
      </w:r>
    </w:p>
    <w:p w14:paraId="509E75F3" w14:textId="77777777" w:rsidR="00C13483" w:rsidRDefault="00C13483" w:rsidP="000921F3">
      <w:pPr>
        <w:spacing w:after="0" w:line="240" w:lineRule="auto"/>
        <w:ind w:left="720"/>
        <w:rPr>
          <w:rFonts w:ascii="Arial" w:eastAsia="Arial" w:hAnsi="Arial" w:cs="Arial"/>
          <w:bCs/>
          <w:sz w:val="24"/>
          <w:szCs w:val="24"/>
        </w:rPr>
      </w:pPr>
    </w:p>
    <w:p w14:paraId="0A8C48DE" w14:textId="14DAF313" w:rsidR="00930218" w:rsidRDefault="00711EB5" w:rsidP="000921F3">
      <w:pPr>
        <w:spacing w:after="0" w:line="240" w:lineRule="auto"/>
        <w:ind w:left="720"/>
        <w:rPr>
          <w:rFonts w:ascii="Arial" w:eastAsia="Arial" w:hAnsi="Arial" w:cs="Arial"/>
          <w:bCs/>
          <w:sz w:val="24"/>
          <w:szCs w:val="24"/>
        </w:rPr>
      </w:pPr>
      <w:r>
        <w:rPr>
          <w:rFonts w:ascii="Arial" w:eastAsia="Arial" w:hAnsi="Arial" w:cs="Arial"/>
          <w:bCs/>
          <w:sz w:val="24"/>
          <w:szCs w:val="24"/>
        </w:rPr>
        <w:t>It was noted that any model should be p</w:t>
      </w:r>
      <w:r w:rsidR="002E200A" w:rsidRPr="00711EB5">
        <w:rPr>
          <w:rFonts w:ascii="Arial" w:eastAsia="Arial" w:hAnsi="Arial" w:cs="Arial"/>
          <w:bCs/>
          <w:sz w:val="24"/>
          <w:szCs w:val="24"/>
        </w:rPr>
        <w:t>ortable and flexible</w:t>
      </w:r>
      <w:r>
        <w:rPr>
          <w:rFonts w:ascii="Arial" w:eastAsia="Arial" w:hAnsi="Arial" w:cs="Arial"/>
          <w:bCs/>
          <w:sz w:val="24"/>
          <w:szCs w:val="24"/>
        </w:rPr>
        <w:t xml:space="preserve"> so that it could be used in different areas depending on need identified through data.  It also needs to be flexible so that it can adapt to different areas and </w:t>
      </w:r>
      <w:r w:rsidR="00A20B0B">
        <w:rPr>
          <w:rFonts w:ascii="Arial" w:eastAsia="Arial" w:hAnsi="Arial" w:cs="Arial"/>
          <w:bCs/>
          <w:sz w:val="24"/>
          <w:szCs w:val="24"/>
        </w:rPr>
        <w:t>communities and</w:t>
      </w:r>
      <w:r w:rsidR="00D313FF">
        <w:rPr>
          <w:rFonts w:ascii="Arial" w:eastAsia="Arial" w:hAnsi="Arial" w:cs="Arial"/>
          <w:bCs/>
          <w:sz w:val="24"/>
          <w:szCs w:val="24"/>
        </w:rPr>
        <w:t xml:space="preserve"> include any updated guidance that may be issued.  </w:t>
      </w:r>
    </w:p>
    <w:p w14:paraId="01BD3234" w14:textId="77777777" w:rsidR="00711EB5" w:rsidRPr="00711EB5" w:rsidRDefault="00711EB5" w:rsidP="000921F3">
      <w:pPr>
        <w:spacing w:after="0" w:line="240" w:lineRule="auto"/>
        <w:ind w:left="720"/>
        <w:rPr>
          <w:rFonts w:ascii="Arial" w:eastAsia="Arial" w:hAnsi="Arial" w:cs="Arial"/>
          <w:bCs/>
          <w:sz w:val="24"/>
          <w:szCs w:val="24"/>
        </w:rPr>
      </w:pPr>
    </w:p>
    <w:p w14:paraId="0EEC4655" w14:textId="333DED87" w:rsidR="002E200A" w:rsidRDefault="0091336E" w:rsidP="000921F3">
      <w:pPr>
        <w:spacing w:after="0" w:line="240" w:lineRule="auto"/>
        <w:ind w:left="720"/>
        <w:rPr>
          <w:rFonts w:ascii="Arial" w:eastAsia="Arial" w:hAnsi="Arial" w:cs="Arial"/>
          <w:bCs/>
          <w:sz w:val="24"/>
          <w:szCs w:val="24"/>
        </w:rPr>
      </w:pPr>
      <w:r>
        <w:rPr>
          <w:rFonts w:ascii="Arial" w:eastAsia="Arial" w:hAnsi="Arial" w:cs="Arial"/>
          <w:bCs/>
          <w:sz w:val="24"/>
          <w:szCs w:val="24"/>
        </w:rPr>
        <w:t>There was mention of ensuring that a w</w:t>
      </w:r>
      <w:r w:rsidR="002E200A" w:rsidRPr="00E90A3F">
        <w:rPr>
          <w:rFonts w:ascii="Arial" w:eastAsia="Arial" w:hAnsi="Arial" w:cs="Arial"/>
          <w:bCs/>
          <w:sz w:val="24"/>
          <w:szCs w:val="24"/>
        </w:rPr>
        <w:t>hole system</w:t>
      </w:r>
      <w:r>
        <w:rPr>
          <w:rFonts w:ascii="Arial" w:eastAsia="Arial" w:hAnsi="Arial" w:cs="Arial"/>
          <w:bCs/>
          <w:sz w:val="24"/>
          <w:szCs w:val="24"/>
        </w:rPr>
        <w:t>s</w:t>
      </w:r>
      <w:r w:rsidR="002E200A" w:rsidRPr="00E90A3F">
        <w:rPr>
          <w:rFonts w:ascii="Arial" w:eastAsia="Arial" w:hAnsi="Arial" w:cs="Arial"/>
          <w:bCs/>
          <w:sz w:val="24"/>
          <w:szCs w:val="24"/>
        </w:rPr>
        <w:t xml:space="preserve"> approach</w:t>
      </w:r>
      <w:r>
        <w:rPr>
          <w:rFonts w:ascii="Arial" w:eastAsia="Arial" w:hAnsi="Arial" w:cs="Arial"/>
          <w:bCs/>
          <w:sz w:val="24"/>
          <w:szCs w:val="24"/>
        </w:rPr>
        <w:t xml:space="preserve"> is developed and that organisations need to know how they fit in.  This needs to be </w:t>
      </w:r>
      <w:r w:rsidR="00EA5A6C">
        <w:rPr>
          <w:rFonts w:ascii="Arial" w:eastAsia="Arial" w:hAnsi="Arial" w:cs="Arial"/>
          <w:bCs/>
          <w:sz w:val="24"/>
          <w:szCs w:val="24"/>
        </w:rPr>
        <w:t>in line with the development of the new tender model for commissioning the Public Health funded programmes.</w:t>
      </w:r>
    </w:p>
    <w:p w14:paraId="69CE18D3" w14:textId="229B4D1E" w:rsidR="00EA5A6C" w:rsidRDefault="00EA5A6C" w:rsidP="000921F3">
      <w:pPr>
        <w:spacing w:after="0" w:line="240" w:lineRule="auto"/>
        <w:ind w:left="720"/>
        <w:rPr>
          <w:rFonts w:ascii="Arial" w:eastAsia="Arial" w:hAnsi="Arial" w:cs="Arial"/>
          <w:bCs/>
          <w:sz w:val="24"/>
          <w:szCs w:val="24"/>
        </w:rPr>
      </w:pPr>
    </w:p>
    <w:p w14:paraId="2E47C39E" w14:textId="3CBD2672" w:rsidR="002E200A" w:rsidRDefault="389F8F91" w:rsidP="000921F3">
      <w:pPr>
        <w:spacing w:after="0" w:line="240" w:lineRule="auto"/>
        <w:ind w:left="720"/>
        <w:rPr>
          <w:rFonts w:ascii="Arial" w:eastAsia="Arial" w:hAnsi="Arial" w:cs="Arial"/>
          <w:sz w:val="24"/>
          <w:szCs w:val="24"/>
        </w:rPr>
      </w:pPr>
      <w:r w:rsidRPr="389F8F91">
        <w:rPr>
          <w:rFonts w:ascii="Arial" w:eastAsia="Arial" w:hAnsi="Arial" w:cs="Arial"/>
          <w:sz w:val="24"/>
          <w:szCs w:val="24"/>
        </w:rPr>
        <w:lastRenderedPageBreak/>
        <w:t xml:space="preserve">The emotional health and wellbeing relationships with weight, food and physical activity were highlighted by several people. It was recognised that knowledge about the effects of behaviour on weight and health does not automatically lead to positive changes. The reasons for overweight, poor diet and lack of physical activity can be very complex. They can also be linked to mental health problems and people with physical disabilities. These aspects need to be </w:t>
      </w:r>
      <w:proofErr w:type="gramStart"/>
      <w:r w:rsidRPr="389F8F91">
        <w:rPr>
          <w:rFonts w:ascii="Arial" w:eastAsia="Arial" w:hAnsi="Arial" w:cs="Arial"/>
          <w:sz w:val="24"/>
          <w:szCs w:val="24"/>
        </w:rPr>
        <w:t>taken into account</w:t>
      </w:r>
      <w:proofErr w:type="gramEnd"/>
      <w:r w:rsidRPr="389F8F91">
        <w:rPr>
          <w:rFonts w:ascii="Arial" w:eastAsia="Arial" w:hAnsi="Arial" w:cs="Arial"/>
          <w:sz w:val="24"/>
          <w:szCs w:val="24"/>
        </w:rPr>
        <w:t xml:space="preserve"> in commissioning the delivery of services.</w:t>
      </w:r>
    </w:p>
    <w:p w14:paraId="500EAB40" w14:textId="2F43D4F8" w:rsidR="00092B7D" w:rsidRDefault="00092B7D" w:rsidP="000921F3">
      <w:pPr>
        <w:spacing w:after="0" w:line="240" w:lineRule="auto"/>
        <w:ind w:left="720"/>
        <w:rPr>
          <w:rFonts w:ascii="Arial" w:eastAsia="Arial" w:hAnsi="Arial" w:cs="Arial"/>
          <w:bCs/>
          <w:sz w:val="24"/>
          <w:szCs w:val="24"/>
        </w:rPr>
      </w:pPr>
    </w:p>
    <w:p w14:paraId="297FD150" w14:textId="4DDFF857" w:rsidR="00C533BE" w:rsidRDefault="00C533BE" w:rsidP="000921F3">
      <w:pPr>
        <w:spacing w:after="0" w:line="240" w:lineRule="auto"/>
        <w:ind w:left="720"/>
        <w:rPr>
          <w:rFonts w:ascii="Arial" w:eastAsia="Arial" w:hAnsi="Arial" w:cs="Arial"/>
          <w:bCs/>
          <w:sz w:val="24"/>
          <w:szCs w:val="24"/>
        </w:rPr>
      </w:pPr>
      <w:r>
        <w:rPr>
          <w:rFonts w:ascii="Arial" w:eastAsia="Arial" w:hAnsi="Arial" w:cs="Arial"/>
          <w:bCs/>
          <w:sz w:val="24"/>
          <w:szCs w:val="24"/>
        </w:rPr>
        <w:t>Education</w:t>
      </w:r>
      <w:r w:rsidR="00136EBE">
        <w:rPr>
          <w:rFonts w:ascii="Arial" w:eastAsia="Arial" w:hAnsi="Arial" w:cs="Arial"/>
          <w:bCs/>
          <w:sz w:val="24"/>
          <w:szCs w:val="24"/>
        </w:rPr>
        <w:t xml:space="preserve">, primary care and workplace were also mentioned as </w:t>
      </w:r>
      <w:r w:rsidR="003C0132">
        <w:rPr>
          <w:rFonts w:ascii="Arial" w:eastAsia="Arial" w:hAnsi="Arial" w:cs="Arial"/>
          <w:bCs/>
          <w:sz w:val="24"/>
          <w:szCs w:val="24"/>
        </w:rPr>
        <w:t xml:space="preserve">areas where interventions could be used to address the issues of physical activity and healthy eating.  </w:t>
      </w:r>
    </w:p>
    <w:p w14:paraId="0DBD3AC4" w14:textId="597506B1" w:rsidR="00A94DBA" w:rsidRPr="005052BD" w:rsidRDefault="00A94DBA" w:rsidP="005052BD">
      <w:pPr>
        <w:spacing w:after="0" w:line="240" w:lineRule="auto"/>
        <w:rPr>
          <w:rFonts w:ascii="Arial" w:eastAsia="Arial" w:hAnsi="Arial" w:cs="Arial"/>
          <w:bCs/>
          <w:sz w:val="24"/>
          <w:szCs w:val="24"/>
        </w:rPr>
      </w:pPr>
    </w:p>
    <w:p w14:paraId="7A5AC612" w14:textId="419D158C" w:rsidR="00A94DBA" w:rsidRPr="005052BD" w:rsidRDefault="00A94DBA" w:rsidP="1ECBDDAC">
      <w:pPr>
        <w:spacing w:after="0" w:line="240" w:lineRule="auto"/>
        <w:rPr>
          <w:rFonts w:ascii="Arial" w:eastAsia="Arial" w:hAnsi="Arial" w:cs="Arial"/>
          <w:b/>
          <w:bCs/>
          <w:sz w:val="24"/>
          <w:szCs w:val="24"/>
        </w:rPr>
      </w:pPr>
      <w:r w:rsidRPr="005052BD">
        <w:rPr>
          <w:rFonts w:ascii="Arial" w:eastAsia="Arial" w:hAnsi="Arial" w:cs="Arial"/>
          <w:b/>
          <w:bCs/>
          <w:sz w:val="24"/>
          <w:szCs w:val="24"/>
        </w:rPr>
        <w:t xml:space="preserve">3.5 </w:t>
      </w:r>
      <w:r w:rsidRPr="005052BD">
        <w:rPr>
          <w:rFonts w:ascii="Arial" w:eastAsia="Arial" w:hAnsi="Arial" w:cs="Arial"/>
          <w:b/>
          <w:bCs/>
          <w:sz w:val="24"/>
          <w:szCs w:val="24"/>
        </w:rPr>
        <w:tab/>
        <w:t>Evaluation</w:t>
      </w:r>
    </w:p>
    <w:p w14:paraId="6AED4668" w14:textId="06F9024F" w:rsidR="008F3693" w:rsidRDefault="389F8F91" w:rsidP="000921F3">
      <w:pPr>
        <w:spacing w:after="0" w:line="240" w:lineRule="auto"/>
        <w:ind w:left="720"/>
        <w:rPr>
          <w:rFonts w:ascii="Arial" w:eastAsia="Arial" w:hAnsi="Arial" w:cs="Arial"/>
          <w:sz w:val="24"/>
          <w:szCs w:val="24"/>
        </w:rPr>
      </w:pPr>
      <w:r w:rsidRPr="389F8F91">
        <w:rPr>
          <w:rFonts w:ascii="Arial" w:eastAsia="Arial" w:hAnsi="Arial" w:cs="Arial"/>
          <w:sz w:val="24"/>
          <w:szCs w:val="24"/>
        </w:rPr>
        <w:t>Most public and partner organisation responses indicated data, including BMI, numbers of people attending, and outcomes of interventions need to be measured.  Feedback suggested building flexibility in</w:t>
      </w:r>
      <w:r w:rsidR="00CF3E3D">
        <w:rPr>
          <w:rFonts w:ascii="Arial" w:eastAsia="Arial" w:hAnsi="Arial" w:cs="Arial"/>
          <w:sz w:val="24"/>
          <w:szCs w:val="24"/>
        </w:rPr>
        <w:t>to</w:t>
      </w:r>
      <w:r w:rsidRPr="389F8F91">
        <w:rPr>
          <w:rFonts w:ascii="Arial" w:eastAsia="Arial" w:hAnsi="Arial" w:cs="Arial"/>
          <w:sz w:val="24"/>
          <w:szCs w:val="24"/>
        </w:rPr>
        <w:t xml:space="preserve"> data capture formats, so both qualitative i.e. surveys, questionnaires, testimonials</w:t>
      </w:r>
      <w:r w:rsidR="00CF3E3D">
        <w:rPr>
          <w:rFonts w:ascii="Arial" w:eastAsia="Arial" w:hAnsi="Arial" w:cs="Arial"/>
          <w:sz w:val="24"/>
          <w:szCs w:val="24"/>
        </w:rPr>
        <w:t xml:space="preserve"> and case studies</w:t>
      </w:r>
      <w:r w:rsidRPr="389F8F91">
        <w:rPr>
          <w:rFonts w:ascii="Arial" w:eastAsia="Arial" w:hAnsi="Arial" w:cs="Arial"/>
          <w:sz w:val="24"/>
          <w:szCs w:val="24"/>
        </w:rPr>
        <w:t xml:space="preserve"> </w:t>
      </w:r>
      <w:r w:rsidR="00CF3E3D">
        <w:rPr>
          <w:rFonts w:ascii="Arial" w:eastAsia="Arial" w:hAnsi="Arial" w:cs="Arial"/>
          <w:sz w:val="24"/>
          <w:szCs w:val="24"/>
        </w:rPr>
        <w:t xml:space="preserve">can be used </w:t>
      </w:r>
      <w:r w:rsidRPr="389F8F91">
        <w:rPr>
          <w:rFonts w:ascii="Arial" w:eastAsia="Arial" w:hAnsi="Arial" w:cs="Arial"/>
          <w:sz w:val="24"/>
          <w:szCs w:val="24"/>
        </w:rPr>
        <w:t xml:space="preserve">alongside quantitative statistical measures. </w:t>
      </w:r>
    </w:p>
    <w:p w14:paraId="6983FC80" w14:textId="077ABAC8" w:rsidR="00B619E5" w:rsidRDefault="00B619E5" w:rsidP="000921F3">
      <w:pPr>
        <w:spacing w:after="0" w:line="240" w:lineRule="auto"/>
        <w:ind w:left="720"/>
        <w:rPr>
          <w:rFonts w:ascii="Arial" w:eastAsia="Arial" w:hAnsi="Arial" w:cs="Arial"/>
          <w:sz w:val="24"/>
          <w:szCs w:val="24"/>
        </w:rPr>
      </w:pPr>
    </w:p>
    <w:p w14:paraId="1FD3A701" w14:textId="4690B4F6" w:rsidR="00714295" w:rsidRDefault="35EA1665" w:rsidP="000921F3">
      <w:pPr>
        <w:spacing w:after="0" w:line="240" w:lineRule="auto"/>
        <w:ind w:left="720"/>
        <w:rPr>
          <w:rFonts w:ascii="Arial" w:eastAsia="Arial" w:hAnsi="Arial" w:cs="Arial"/>
          <w:sz w:val="24"/>
          <w:szCs w:val="24"/>
        </w:rPr>
      </w:pPr>
      <w:r w:rsidRPr="35EA1665">
        <w:rPr>
          <w:rFonts w:ascii="Arial" w:eastAsia="Arial" w:hAnsi="Arial" w:cs="Arial"/>
          <w:sz w:val="24"/>
          <w:szCs w:val="24"/>
        </w:rPr>
        <w:t>It was felt important to measure the whole system approach over the longer term rather than just short-term measures.  However, some felt it important to value the small successes of individual projects and engagement, as well as other measures such as emotional resilience and community cohesion.</w:t>
      </w:r>
    </w:p>
    <w:p w14:paraId="16E30642" w14:textId="1E73C647" w:rsidR="00714295" w:rsidRDefault="00714295" w:rsidP="000921F3">
      <w:pPr>
        <w:spacing w:after="0" w:line="240" w:lineRule="auto"/>
        <w:ind w:left="720"/>
        <w:rPr>
          <w:rFonts w:ascii="Arial" w:eastAsia="Arial" w:hAnsi="Arial" w:cs="Arial"/>
          <w:sz w:val="24"/>
          <w:szCs w:val="24"/>
        </w:rPr>
      </w:pPr>
    </w:p>
    <w:p w14:paraId="1DB4A6D1" w14:textId="438D478C" w:rsidR="000F7809" w:rsidRDefault="000F7809" w:rsidP="000921F3">
      <w:pPr>
        <w:spacing w:after="0" w:line="240" w:lineRule="auto"/>
        <w:ind w:left="720"/>
        <w:rPr>
          <w:rFonts w:ascii="Arial" w:eastAsia="Arial" w:hAnsi="Arial" w:cs="Arial"/>
          <w:sz w:val="24"/>
          <w:szCs w:val="24"/>
        </w:rPr>
      </w:pPr>
      <w:r>
        <w:rPr>
          <w:rFonts w:ascii="Arial" w:eastAsia="Arial" w:hAnsi="Arial" w:cs="Arial"/>
          <w:sz w:val="24"/>
          <w:szCs w:val="24"/>
        </w:rPr>
        <w:t>There w</w:t>
      </w:r>
      <w:r w:rsidR="00DF5C9D">
        <w:rPr>
          <w:rFonts w:ascii="Arial" w:eastAsia="Arial" w:hAnsi="Arial" w:cs="Arial"/>
          <w:sz w:val="24"/>
          <w:szCs w:val="24"/>
        </w:rPr>
        <w:t>as</w:t>
      </w:r>
      <w:r>
        <w:rPr>
          <w:rFonts w:ascii="Arial" w:eastAsia="Arial" w:hAnsi="Arial" w:cs="Arial"/>
          <w:sz w:val="24"/>
          <w:szCs w:val="24"/>
        </w:rPr>
        <w:t xml:space="preserve"> one suggestion that evaluation needs to be commissioned separately and a couple to highlight the need to link in with Universities </w:t>
      </w:r>
      <w:r w:rsidR="00DF5C9D">
        <w:rPr>
          <w:rFonts w:ascii="Arial" w:eastAsia="Arial" w:hAnsi="Arial" w:cs="Arial"/>
          <w:sz w:val="24"/>
          <w:szCs w:val="24"/>
        </w:rPr>
        <w:t>or embed someone from the University within Public Health.</w:t>
      </w:r>
    </w:p>
    <w:p w14:paraId="5B489A18" w14:textId="0B4C6217" w:rsidR="00A94DBA" w:rsidRPr="005052BD" w:rsidRDefault="00A94DBA" w:rsidP="005052BD">
      <w:pPr>
        <w:spacing w:after="0" w:line="240" w:lineRule="auto"/>
        <w:rPr>
          <w:rFonts w:ascii="Arial" w:eastAsia="Arial" w:hAnsi="Arial" w:cs="Arial"/>
          <w:bCs/>
          <w:sz w:val="24"/>
          <w:szCs w:val="24"/>
        </w:rPr>
      </w:pPr>
    </w:p>
    <w:p w14:paraId="0C5BB7E4" w14:textId="411B157A" w:rsidR="00A94DBA" w:rsidRPr="005052BD" w:rsidRDefault="00A94DBA" w:rsidP="1ECBDDAC">
      <w:pPr>
        <w:spacing w:after="0" w:line="240" w:lineRule="auto"/>
        <w:rPr>
          <w:rFonts w:ascii="Arial" w:eastAsia="Arial" w:hAnsi="Arial" w:cs="Arial"/>
          <w:b/>
          <w:bCs/>
          <w:sz w:val="24"/>
          <w:szCs w:val="24"/>
        </w:rPr>
      </w:pPr>
      <w:r w:rsidRPr="005052BD">
        <w:rPr>
          <w:rFonts w:ascii="Arial" w:eastAsia="Arial" w:hAnsi="Arial" w:cs="Arial"/>
          <w:b/>
          <w:bCs/>
          <w:sz w:val="24"/>
          <w:szCs w:val="24"/>
        </w:rPr>
        <w:t xml:space="preserve">3.6 </w:t>
      </w:r>
      <w:r w:rsidRPr="005052BD">
        <w:rPr>
          <w:rFonts w:ascii="Arial" w:eastAsia="Arial" w:hAnsi="Arial" w:cs="Arial"/>
          <w:b/>
          <w:bCs/>
          <w:sz w:val="24"/>
          <w:szCs w:val="24"/>
        </w:rPr>
        <w:tab/>
        <w:t>Obesity Terminology</w:t>
      </w:r>
    </w:p>
    <w:p w14:paraId="11DBDE61" w14:textId="02F397B4" w:rsidR="00F3626B" w:rsidRPr="00F3626B" w:rsidRDefault="389F8F91" w:rsidP="000921F3">
      <w:pPr>
        <w:spacing w:after="0" w:line="240" w:lineRule="auto"/>
        <w:ind w:left="720"/>
        <w:rPr>
          <w:rFonts w:ascii="Arial" w:eastAsia="Arial" w:hAnsi="Arial" w:cs="Arial"/>
          <w:sz w:val="24"/>
          <w:szCs w:val="24"/>
        </w:rPr>
      </w:pPr>
      <w:r w:rsidRPr="389F8F91">
        <w:rPr>
          <w:rFonts w:ascii="Arial" w:eastAsia="Arial" w:hAnsi="Arial" w:cs="Arial"/>
          <w:sz w:val="24"/>
          <w:szCs w:val="24"/>
        </w:rPr>
        <w:t>The general feeling from both partners and public responses was that we should move the focus towards promoting the positive aspects of physical activity and healthy eating rather than on ‘obesity’. Some felt the ‘saying it like it is’ and the ‘shock’ tactics of highlighting the effects of obesity was important but most said this could be stigmatising and to focus on more sensitive approaches.</w:t>
      </w:r>
    </w:p>
    <w:p w14:paraId="79376449" w14:textId="5D0F482B" w:rsidR="00A94DBA" w:rsidRPr="00F3626B" w:rsidRDefault="00A94DBA" w:rsidP="000921F3">
      <w:pPr>
        <w:spacing w:after="0" w:line="240" w:lineRule="auto"/>
        <w:ind w:left="720"/>
        <w:rPr>
          <w:rFonts w:ascii="Arial" w:eastAsia="Arial" w:hAnsi="Arial" w:cs="Arial"/>
          <w:bCs/>
          <w:sz w:val="24"/>
          <w:szCs w:val="24"/>
        </w:rPr>
      </w:pPr>
    </w:p>
    <w:p w14:paraId="530BA203" w14:textId="76117FCE" w:rsidR="00660050" w:rsidRPr="00F3626B" w:rsidRDefault="00CA0338" w:rsidP="000921F3">
      <w:pPr>
        <w:spacing w:after="0" w:line="240" w:lineRule="auto"/>
        <w:ind w:left="720"/>
        <w:rPr>
          <w:rFonts w:ascii="Arial" w:hAnsi="Arial" w:cs="Arial"/>
          <w:b/>
          <w:szCs w:val="24"/>
        </w:rPr>
      </w:pPr>
      <w:bookmarkStart w:id="1" w:name="_Hlk519175034"/>
      <w:r>
        <w:rPr>
          <w:rFonts w:ascii="Arial" w:eastAsia="Times New Roman" w:hAnsi="Arial" w:cs="Arial"/>
          <w:bCs/>
          <w:color w:val="000000"/>
          <w:szCs w:val="24"/>
          <w:lang w:eastAsia="en-GB"/>
        </w:rPr>
        <w:t xml:space="preserve">Let’s Talk Public Consultation - </w:t>
      </w:r>
      <w:r w:rsidR="00660050" w:rsidRPr="00CA0338">
        <w:rPr>
          <w:rFonts w:ascii="Arial" w:hAnsi="Arial" w:cs="Arial"/>
          <w:szCs w:val="24"/>
        </w:rPr>
        <w:t>Do you think we need to change the focus or services away from obesity and its negative effects, and towards promoting healthy eating and physical activity (or not)?</w:t>
      </w:r>
    </w:p>
    <w:tbl>
      <w:tblPr>
        <w:tblW w:w="4673" w:type="dxa"/>
        <w:tblInd w:w="752" w:type="dxa"/>
        <w:tblLook w:val="04A0" w:firstRow="1" w:lastRow="0" w:firstColumn="1" w:lastColumn="0" w:noHBand="0" w:noVBand="1"/>
      </w:tblPr>
      <w:tblGrid>
        <w:gridCol w:w="1557"/>
        <w:gridCol w:w="1558"/>
        <w:gridCol w:w="1558"/>
      </w:tblGrid>
      <w:tr w:rsidR="00660050" w:rsidRPr="00F3626B" w14:paraId="2B604605" w14:textId="77777777" w:rsidTr="000921F3">
        <w:trPr>
          <w:trHeight w:val="285"/>
        </w:trPr>
        <w:tc>
          <w:tcPr>
            <w:tcW w:w="1557" w:type="dxa"/>
            <w:tcBorders>
              <w:top w:val="single" w:sz="4" w:space="0" w:color="auto"/>
              <w:left w:val="single" w:sz="4" w:space="0" w:color="auto"/>
              <w:bottom w:val="single" w:sz="4" w:space="0" w:color="auto"/>
              <w:right w:val="single" w:sz="4" w:space="0" w:color="auto"/>
            </w:tcBorders>
            <w:shd w:val="clear" w:color="auto" w:fill="auto"/>
            <w:hideMark/>
          </w:tcPr>
          <w:p w14:paraId="137ECDD0" w14:textId="77777777" w:rsidR="00660050" w:rsidRPr="00F3626B" w:rsidRDefault="00660050" w:rsidP="00F3626B">
            <w:pPr>
              <w:spacing w:after="0" w:line="240" w:lineRule="auto"/>
              <w:rPr>
                <w:rFonts w:ascii="Arial" w:eastAsia="Times New Roman" w:hAnsi="Arial" w:cs="Arial"/>
                <w:b/>
                <w:bCs/>
                <w:color w:val="000000"/>
                <w:szCs w:val="24"/>
                <w:lang w:eastAsia="en-GB"/>
              </w:rPr>
            </w:pPr>
            <w:r w:rsidRPr="00F3626B">
              <w:rPr>
                <w:rFonts w:ascii="Arial" w:eastAsia="Times New Roman" w:hAnsi="Arial" w:cs="Arial"/>
                <w:b/>
                <w:bCs/>
                <w:color w:val="000000"/>
                <w:szCs w:val="24"/>
                <w:lang w:eastAsia="en-GB"/>
              </w:rPr>
              <w:t>Yes</w:t>
            </w:r>
          </w:p>
        </w:tc>
        <w:tc>
          <w:tcPr>
            <w:tcW w:w="1558" w:type="dxa"/>
            <w:tcBorders>
              <w:top w:val="single" w:sz="4" w:space="0" w:color="auto"/>
              <w:left w:val="nil"/>
              <w:bottom w:val="single" w:sz="4" w:space="0" w:color="auto"/>
              <w:right w:val="single" w:sz="4" w:space="0" w:color="auto"/>
            </w:tcBorders>
            <w:shd w:val="clear" w:color="auto" w:fill="auto"/>
            <w:noWrap/>
            <w:hideMark/>
          </w:tcPr>
          <w:p w14:paraId="02AA69CD" w14:textId="77777777" w:rsidR="00660050" w:rsidRPr="00F3626B" w:rsidRDefault="00660050" w:rsidP="00F3626B">
            <w:pPr>
              <w:spacing w:after="0" w:line="240" w:lineRule="auto"/>
              <w:jc w:val="center"/>
              <w:rPr>
                <w:rFonts w:ascii="Arial" w:eastAsia="Times New Roman" w:hAnsi="Arial" w:cs="Arial"/>
                <w:b/>
                <w:bCs/>
                <w:color w:val="000000"/>
                <w:szCs w:val="24"/>
                <w:lang w:eastAsia="en-GB"/>
              </w:rPr>
            </w:pPr>
            <w:r w:rsidRPr="00F3626B">
              <w:rPr>
                <w:rFonts w:ascii="Arial" w:eastAsia="Times New Roman" w:hAnsi="Arial" w:cs="Arial"/>
                <w:b/>
                <w:bCs/>
                <w:color w:val="000000"/>
                <w:szCs w:val="24"/>
                <w:lang w:eastAsia="en-GB"/>
              </w:rPr>
              <w:t>32</w:t>
            </w:r>
          </w:p>
        </w:tc>
        <w:tc>
          <w:tcPr>
            <w:tcW w:w="1558" w:type="dxa"/>
            <w:tcBorders>
              <w:top w:val="single" w:sz="4" w:space="0" w:color="auto"/>
              <w:left w:val="nil"/>
              <w:bottom w:val="single" w:sz="4" w:space="0" w:color="auto"/>
              <w:right w:val="single" w:sz="4" w:space="0" w:color="auto"/>
            </w:tcBorders>
            <w:shd w:val="clear" w:color="auto" w:fill="auto"/>
            <w:hideMark/>
          </w:tcPr>
          <w:p w14:paraId="5EA99905" w14:textId="77777777" w:rsidR="00660050" w:rsidRPr="00F3626B" w:rsidRDefault="00660050" w:rsidP="00F3626B">
            <w:pPr>
              <w:spacing w:after="0" w:line="240" w:lineRule="auto"/>
              <w:jc w:val="center"/>
              <w:rPr>
                <w:rFonts w:ascii="Arial" w:eastAsia="Times New Roman" w:hAnsi="Arial" w:cs="Arial"/>
                <w:b/>
                <w:bCs/>
                <w:color w:val="000000"/>
                <w:szCs w:val="24"/>
                <w:lang w:eastAsia="en-GB"/>
              </w:rPr>
            </w:pPr>
            <w:r w:rsidRPr="00F3626B">
              <w:rPr>
                <w:rFonts w:ascii="Arial" w:eastAsia="Times New Roman" w:hAnsi="Arial" w:cs="Arial"/>
                <w:b/>
                <w:bCs/>
                <w:color w:val="000000"/>
                <w:szCs w:val="24"/>
                <w:lang w:eastAsia="en-GB"/>
              </w:rPr>
              <w:t>74%</w:t>
            </w:r>
          </w:p>
        </w:tc>
      </w:tr>
      <w:tr w:rsidR="00660050" w:rsidRPr="00F3626B" w14:paraId="0D558571" w14:textId="77777777" w:rsidTr="000921F3">
        <w:trPr>
          <w:trHeight w:val="285"/>
        </w:trPr>
        <w:tc>
          <w:tcPr>
            <w:tcW w:w="1557" w:type="dxa"/>
            <w:tcBorders>
              <w:top w:val="nil"/>
              <w:left w:val="single" w:sz="4" w:space="0" w:color="auto"/>
              <w:bottom w:val="single" w:sz="4" w:space="0" w:color="auto"/>
              <w:right w:val="single" w:sz="4" w:space="0" w:color="auto"/>
            </w:tcBorders>
            <w:shd w:val="clear" w:color="auto" w:fill="auto"/>
            <w:hideMark/>
          </w:tcPr>
          <w:p w14:paraId="276AEB69" w14:textId="77777777" w:rsidR="00660050" w:rsidRPr="00F3626B" w:rsidRDefault="00660050" w:rsidP="00F3626B">
            <w:pPr>
              <w:spacing w:after="0" w:line="240" w:lineRule="auto"/>
              <w:rPr>
                <w:rFonts w:ascii="Arial" w:eastAsia="Times New Roman" w:hAnsi="Arial" w:cs="Arial"/>
                <w:bCs/>
                <w:color w:val="000000"/>
                <w:szCs w:val="24"/>
                <w:lang w:eastAsia="en-GB"/>
              </w:rPr>
            </w:pPr>
            <w:r w:rsidRPr="00F3626B">
              <w:rPr>
                <w:rFonts w:ascii="Arial" w:eastAsia="Times New Roman" w:hAnsi="Arial" w:cs="Arial"/>
                <w:bCs/>
                <w:color w:val="000000"/>
                <w:szCs w:val="24"/>
                <w:lang w:eastAsia="en-GB"/>
              </w:rPr>
              <w:t>No</w:t>
            </w:r>
          </w:p>
        </w:tc>
        <w:tc>
          <w:tcPr>
            <w:tcW w:w="1558" w:type="dxa"/>
            <w:tcBorders>
              <w:top w:val="nil"/>
              <w:left w:val="nil"/>
              <w:bottom w:val="single" w:sz="4" w:space="0" w:color="auto"/>
              <w:right w:val="single" w:sz="4" w:space="0" w:color="auto"/>
            </w:tcBorders>
            <w:shd w:val="clear" w:color="auto" w:fill="auto"/>
            <w:noWrap/>
            <w:hideMark/>
          </w:tcPr>
          <w:p w14:paraId="4BD5DA75" w14:textId="77777777" w:rsidR="00660050" w:rsidRPr="00F3626B" w:rsidRDefault="00660050" w:rsidP="00F3626B">
            <w:pPr>
              <w:spacing w:after="0" w:line="240" w:lineRule="auto"/>
              <w:jc w:val="center"/>
              <w:rPr>
                <w:rFonts w:ascii="Arial" w:eastAsia="Times New Roman" w:hAnsi="Arial" w:cs="Arial"/>
                <w:bCs/>
                <w:color w:val="000000"/>
                <w:szCs w:val="24"/>
                <w:lang w:eastAsia="en-GB"/>
              </w:rPr>
            </w:pPr>
            <w:r w:rsidRPr="00F3626B">
              <w:rPr>
                <w:rFonts w:ascii="Arial" w:eastAsia="Times New Roman" w:hAnsi="Arial" w:cs="Arial"/>
                <w:bCs/>
                <w:color w:val="000000"/>
                <w:szCs w:val="24"/>
                <w:lang w:eastAsia="en-GB"/>
              </w:rPr>
              <w:t>11</w:t>
            </w:r>
          </w:p>
        </w:tc>
        <w:tc>
          <w:tcPr>
            <w:tcW w:w="1558" w:type="dxa"/>
            <w:tcBorders>
              <w:top w:val="nil"/>
              <w:left w:val="nil"/>
              <w:bottom w:val="single" w:sz="4" w:space="0" w:color="auto"/>
              <w:right w:val="single" w:sz="4" w:space="0" w:color="auto"/>
            </w:tcBorders>
            <w:shd w:val="clear" w:color="auto" w:fill="auto"/>
            <w:hideMark/>
          </w:tcPr>
          <w:p w14:paraId="662AA700" w14:textId="77777777" w:rsidR="00660050" w:rsidRPr="00F3626B" w:rsidRDefault="00660050" w:rsidP="00F3626B">
            <w:pPr>
              <w:spacing w:after="0" w:line="240" w:lineRule="auto"/>
              <w:jc w:val="center"/>
              <w:rPr>
                <w:rFonts w:ascii="Arial" w:eastAsia="Times New Roman" w:hAnsi="Arial" w:cs="Arial"/>
                <w:bCs/>
                <w:color w:val="000000"/>
                <w:szCs w:val="24"/>
                <w:lang w:eastAsia="en-GB"/>
              </w:rPr>
            </w:pPr>
            <w:r w:rsidRPr="00F3626B">
              <w:rPr>
                <w:rFonts w:ascii="Arial" w:eastAsia="Times New Roman" w:hAnsi="Arial" w:cs="Arial"/>
                <w:bCs/>
                <w:color w:val="000000"/>
                <w:szCs w:val="24"/>
                <w:lang w:eastAsia="en-GB"/>
              </w:rPr>
              <w:t>26%</w:t>
            </w:r>
          </w:p>
        </w:tc>
      </w:tr>
      <w:tr w:rsidR="00660050" w:rsidRPr="00F3626B" w14:paraId="4EFEFE2D" w14:textId="77777777" w:rsidTr="000921F3">
        <w:trPr>
          <w:trHeight w:val="285"/>
        </w:trPr>
        <w:tc>
          <w:tcPr>
            <w:tcW w:w="1557" w:type="dxa"/>
            <w:tcBorders>
              <w:top w:val="nil"/>
              <w:left w:val="single" w:sz="4" w:space="0" w:color="auto"/>
              <w:bottom w:val="single" w:sz="4" w:space="0" w:color="auto"/>
              <w:right w:val="single" w:sz="4" w:space="0" w:color="auto"/>
            </w:tcBorders>
            <w:shd w:val="clear" w:color="auto" w:fill="auto"/>
            <w:hideMark/>
          </w:tcPr>
          <w:p w14:paraId="24ECFCBF" w14:textId="77777777" w:rsidR="00660050" w:rsidRPr="00F3626B" w:rsidRDefault="00660050" w:rsidP="00F3626B">
            <w:pPr>
              <w:spacing w:after="0" w:line="240" w:lineRule="auto"/>
              <w:rPr>
                <w:rFonts w:ascii="Arial" w:eastAsia="Times New Roman" w:hAnsi="Arial" w:cs="Arial"/>
                <w:bCs/>
                <w:color w:val="000000"/>
                <w:szCs w:val="24"/>
                <w:lang w:eastAsia="en-GB"/>
              </w:rPr>
            </w:pPr>
            <w:r w:rsidRPr="00F3626B">
              <w:rPr>
                <w:rFonts w:ascii="Arial" w:eastAsia="Times New Roman" w:hAnsi="Arial" w:cs="Arial"/>
                <w:bCs/>
                <w:color w:val="000000"/>
                <w:szCs w:val="24"/>
                <w:lang w:eastAsia="en-GB"/>
              </w:rPr>
              <w:t>Total</w:t>
            </w:r>
          </w:p>
        </w:tc>
        <w:tc>
          <w:tcPr>
            <w:tcW w:w="1558" w:type="dxa"/>
            <w:tcBorders>
              <w:top w:val="nil"/>
              <w:left w:val="nil"/>
              <w:bottom w:val="single" w:sz="4" w:space="0" w:color="auto"/>
              <w:right w:val="single" w:sz="4" w:space="0" w:color="auto"/>
            </w:tcBorders>
            <w:shd w:val="clear" w:color="auto" w:fill="auto"/>
            <w:hideMark/>
          </w:tcPr>
          <w:p w14:paraId="32A8E3CF" w14:textId="77777777" w:rsidR="00660050" w:rsidRPr="00F3626B" w:rsidRDefault="00660050" w:rsidP="00F3626B">
            <w:pPr>
              <w:spacing w:after="0" w:line="240" w:lineRule="auto"/>
              <w:jc w:val="center"/>
              <w:rPr>
                <w:rFonts w:ascii="Arial" w:eastAsia="Times New Roman" w:hAnsi="Arial" w:cs="Arial"/>
                <w:bCs/>
                <w:color w:val="000000"/>
                <w:szCs w:val="24"/>
                <w:lang w:eastAsia="en-GB"/>
              </w:rPr>
            </w:pPr>
            <w:r w:rsidRPr="00F3626B">
              <w:rPr>
                <w:rFonts w:ascii="Arial" w:eastAsia="Times New Roman" w:hAnsi="Arial" w:cs="Arial"/>
                <w:bCs/>
                <w:color w:val="000000"/>
                <w:szCs w:val="24"/>
                <w:lang w:eastAsia="en-GB"/>
              </w:rPr>
              <w:t>43</w:t>
            </w:r>
          </w:p>
        </w:tc>
        <w:tc>
          <w:tcPr>
            <w:tcW w:w="1558" w:type="dxa"/>
            <w:tcBorders>
              <w:top w:val="nil"/>
              <w:left w:val="nil"/>
              <w:bottom w:val="single" w:sz="4" w:space="0" w:color="auto"/>
              <w:right w:val="single" w:sz="4" w:space="0" w:color="auto"/>
            </w:tcBorders>
            <w:shd w:val="clear" w:color="auto" w:fill="auto"/>
            <w:hideMark/>
          </w:tcPr>
          <w:p w14:paraId="14384D6D" w14:textId="77777777" w:rsidR="00660050" w:rsidRPr="00F3626B" w:rsidRDefault="00660050" w:rsidP="00F3626B">
            <w:pPr>
              <w:spacing w:after="0" w:line="240" w:lineRule="auto"/>
              <w:jc w:val="center"/>
              <w:rPr>
                <w:rFonts w:ascii="Arial" w:eastAsia="Times New Roman" w:hAnsi="Arial" w:cs="Arial"/>
                <w:bCs/>
                <w:color w:val="000000"/>
                <w:szCs w:val="24"/>
                <w:lang w:eastAsia="en-GB"/>
              </w:rPr>
            </w:pPr>
            <w:r w:rsidRPr="00F3626B">
              <w:rPr>
                <w:rFonts w:ascii="Arial" w:eastAsia="Times New Roman" w:hAnsi="Arial" w:cs="Arial"/>
                <w:bCs/>
                <w:color w:val="000000"/>
                <w:szCs w:val="24"/>
                <w:lang w:eastAsia="en-GB"/>
              </w:rPr>
              <w:t>100%</w:t>
            </w:r>
          </w:p>
        </w:tc>
      </w:tr>
      <w:bookmarkEnd w:id="1"/>
    </w:tbl>
    <w:p w14:paraId="2E507902" w14:textId="615F87F8" w:rsidR="00A94DBA" w:rsidRDefault="00A94DBA" w:rsidP="00F3626B">
      <w:pPr>
        <w:spacing w:after="0" w:line="240" w:lineRule="auto"/>
        <w:rPr>
          <w:rFonts w:ascii="Arial" w:eastAsia="Arial" w:hAnsi="Arial" w:cs="Arial"/>
          <w:bCs/>
          <w:sz w:val="24"/>
          <w:szCs w:val="24"/>
        </w:rPr>
      </w:pPr>
    </w:p>
    <w:p w14:paraId="1485C93A" w14:textId="4B595449" w:rsidR="3218D81E" w:rsidRPr="00DD7587" w:rsidRDefault="0092684A" w:rsidP="00762C00">
      <w:pPr>
        <w:spacing w:after="0" w:line="240" w:lineRule="auto"/>
        <w:rPr>
          <w:rFonts w:ascii="Arial" w:eastAsia="Arial" w:hAnsi="Arial" w:cs="Arial"/>
          <w:b/>
          <w:bCs/>
          <w:sz w:val="28"/>
          <w:szCs w:val="24"/>
        </w:rPr>
      </w:pPr>
      <w:r w:rsidRPr="00DD7587">
        <w:rPr>
          <w:rFonts w:ascii="Arial" w:eastAsia="Arial" w:hAnsi="Arial" w:cs="Arial"/>
          <w:b/>
          <w:bCs/>
          <w:sz w:val="28"/>
          <w:szCs w:val="24"/>
        </w:rPr>
        <w:t>4</w:t>
      </w:r>
      <w:r w:rsidR="00DD7587" w:rsidRPr="00DD7587">
        <w:rPr>
          <w:rFonts w:ascii="Arial" w:eastAsia="Arial" w:hAnsi="Arial" w:cs="Arial"/>
          <w:b/>
          <w:bCs/>
          <w:sz w:val="28"/>
          <w:szCs w:val="24"/>
        </w:rPr>
        <w:t>.</w:t>
      </w:r>
      <w:r w:rsidR="3218D81E" w:rsidRPr="00DD7587">
        <w:rPr>
          <w:rFonts w:ascii="Arial" w:eastAsia="Arial" w:hAnsi="Arial" w:cs="Arial"/>
          <w:b/>
          <w:bCs/>
          <w:sz w:val="28"/>
          <w:szCs w:val="24"/>
        </w:rPr>
        <w:t xml:space="preserve"> Social Value</w:t>
      </w:r>
    </w:p>
    <w:p w14:paraId="41D3BA34" w14:textId="57952F52" w:rsidR="3218D81E" w:rsidRPr="00762C00" w:rsidRDefault="3218D81E" w:rsidP="00762C00">
      <w:pPr>
        <w:spacing w:after="0" w:line="240" w:lineRule="auto"/>
        <w:rPr>
          <w:rFonts w:ascii="Arial" w:eastAsia="Arial" w:hAnsi="Arial" w:cs="Arial"/>
          <w:b/>
          <w:bCs/>
          <w:sz w:val="24"/>
          <w:szCs w:val="24"/>
        </w:rPr>
      </w:pPr>
    </w:p>
    <w:p w14:paraId="7D6ADCA5" w14:textId="7E9B8616" w:rsidR="3218D81E" w:rsidRPr="00762C00" w:rsidRDefault="3218D81E" w:rsidP="00762C00">
      <w:pPr>
        <w:spacing w:after="0" w:line="240" w:lineRule="auto"/>
        <w:rPr>
          <w:rFonts w:ascii="Arial" w:eastAsia="Arial" w:hAnsi="Arial" w:cs="Arial"/>
          <w:b/>
          <w:bCs/>
          <w:sz w:val="24"/>
          <w:szCs w:val="24"/>
        </w:rPr>
      </w:pPr>
      <w:r w:rsidRPr="00762C00">
        <w:rPr>
          <w:rFonts w:ascii="Arial" w:eastAsia="Arial" w:hAnsi="Arial" w:cs="Arial"/>
          <w:b/>
          <w:bCs/>
          <w:sz w:val="24"/>
          <w:szCs w:val="24"/>
        </w:rPr>
        <w:t xml:space="preserve">4.1. </w:t>
      </w:r>
      <w:r w:rsidR="00DD7587">
        <w:rPr>
          <w:rFonts w:ascii="Arial" w:eastAsia="Arial" w:hAnsi="Arial" w:cs="Arial"/>
          <w:b/>
          <w:bCs/>
          <w:sz w:val="24"/>
          <w:szCs w:val="24"/>
        </w:rPr>
        <w:tab/>
      </w:r>
      <w:r w:rsidRPr="00762C00">
        <w:rPr>
          <w:rFonts w:ascii="Arial" w:eastAsia="Arial" w:hAnsi="Arial" w:cs="Arial"/>
          <w:b/>
          <w:bCs/>
          <w:sz w:val="24"/>
          <w:szCs w:val="24"/>
        </w:rPr>
        <w:t>Think, Buy, Support Newcastle</w:t>
      </w:r>
    </w:p>
    <w:p w14:paraId="45433DBE" w14:textId="45C5DDE6" w:rsidR="3218D81E" w:rsidRPr="00762C00" w:rsidRDefault="47C949C7" w:rsidP="003A300A">
      <w:pPr>
        <w:pStyle w:val="ListParagraph"/>
        <w:numPr>
          <w:ilvl w:val="0"/>
          <w:numId w:val="12"/>
        </w:numPr>
        <w:spacing w:after="0" w:line="240" w:lineRule="auto"/>
        <w:ind w:left="1080"/>
        <w:rPr>
          <w:rFonts w:ascii="Arial" w:eastAsiaTheme="minorEastAsia" w:hAnsi="Arial" w:cs="Arial"/>
          <w:sz w:val="24"/>
          <w:szCs w:val="24"/>
        </w:rPr>
      </w:pPr>
      <w:r w:rsidRPr="00762C00">
        <w:rPr>
          <w:rFonts w:ascii="Arial" w:eastAsia="Arial" w:hAnsi="Arial" w:cs="Arial"/>
          <w:sz w:val="24"/>
          <w:szCs w:val="24"/>
        </w:rPr>
        <w:t xml:space="preserve">Considered in the context of 'Think, Buy, Support' Newcastle participants highlighted the importance of local organisational delivery to the communities they work into alongside the importance of local knowledge / understanding of area, population and responding to differences in need  </w:t>
      </w:r>
    </w:p>
    <w:p w14:paraId="618CC6DF" w14:textId="4F922C2F" w:rsidR="3218D81E" w:rsidRPr="00762C00" w:rsidRDefault="47C949C7" w:rsidP="003A300A">
      <w:pPr>
        <w:pStyle w:val="ListParagraph"/>
        <w:numPr>
          <w:ilvl w:val="0"/>
          <w:numId w:val="12"/>
        </w:numPr>
        <w:spacing w:after="0" w:line="240" w:lineRule="auto"/>
        <w:ind w:left="1080"/>
        <w:rPr>
          <w:rFonts w:ascii="Arial" w:eastAsiaTheme="minorEastAsia" w:hAnsi="Arial" w:cs="Arial"/>
          <w:sz w:val="24"/>
          <w:szCs w:val="24"/>
        </w:rPr>
      </w:pPr>
      <w:r w:rsidRPr="00762C00">
        <w:rPr>
          <w:rFonts w:ascii="Arial" w:eastAsia="Arial" w:hAnsi="Arial" w:cs="Arial"/>
          <w:sz w:val="24"/>
          <w:szCs w:val="24"/>
        </w:rPr>
        <w:t>Noted benefits to local community also included ongoing financial investment within the voluntary and community sector</w:t>
      </w:r>
    </w:p>
    <w:p w14:paraId="449B8F61" w14:textId="764DA1C0" w:rsidR="3218D81E" w:rsidRPr="00762C00" w:rsidRDefault="21988233" w:rsidP="003A300A">
      <w:pPr>
        <w:pStyle w:val="ListParagraph"/>
        <w:numPr>
          <w:ilvl w:val="0"/>
          <w:numId w:val="12"/>
        </w:numPr>
        <w:spacing w:after="0" w:line="240" w:lineRule="auto"/>
        <w:ind w:left="1080"/>
        <w:rPr>
          <w:rFonts w:ascii="Arial" w:eastAsiaTheme="minorEastAsia" w:hAnsi="Arial" w:cs="Arial"/>
          <w:sz w:val="24"/>
          <w:szCs w:val="24"/>
        </w:rPr>
      </w:pPr>
      <w:r w:rsidRPr="00762C00">
        <w:rPr>
          <w:rFonts w:ascii="Arial" w:eastAsia="Arial" w:hAnsi="Arial" w:cs="Arial"/>
          <w:sz w:val="24"/>
          <w:szCs w:val="24"/>
        </w:rPr>
        <w:lastRenderedPageBreak/>
        <w:t>Creation of employment, volunteering and training opportunities with the resulting upskilling of individuals and communities</w:t>
      </w:r>
    </w:p>
    <w:p w14:paraId="51F53B80" w14:textId="45CE0806" w:rsidR="3218D81E" w:rsidRPr="00762C00" w:rsidRDefault="47C949C7" w:rsidP="003A300A">
      <w:pPr>
        <w:pStyle w:val="ListParagraph"/>
        <w:numPr>
          <w:ilvl w:val="0"/>
          <w:numId w:val="12"/>
        </w:numPr>
        <w:spacing w:after="0" w:line="240" w:lineRule="auto"/>
        <w:ind w:left="1080"/>
        <w:rPr>
          <w:rFonts w:ascii="Arial" w:eastAsiaTheme="minorEastAsia" w:hAnsi="Arial" w:cs="Arial"/>
          <w:sz w:val="24"/>
          <w:szCs w:val="24"/>
        </w:rPr>
      </w:pPr>
      <w:r w:rsidRPr="00762C00">
        <w:rPr>
          <w:rFonts w:ascii="Arial" w:eastAsia="Arial" w:hAnsi="Arial" w:cs="Arial"/>
          <w:sz w:val="24"/>
          <w:szCs w:val="24"/>
        </w:rPr>
        <w:t>Established and embedded networks of support and importance of employee's relationship to their communities</w:t>
      </w:r>
    </w:p>
    <w:p w14:paraId="7C0BF7E9" w14:textId="0551169A" w:rsidR="47C949C7" w:rsidRPr="00762C00" w:rsidRDefault="47C949C7" w:rsidP="003A300A">
      <w:pPr>
        <w:pStyle w:val="ListParagraph"/>
        <w:numPr>
          <w:ilvl w:val="0"/>
          <w:numId w:val="12"/>
        </w:numPr>
        <w:spacing w:after="0" w:line="240" w:lineRule="auto"/>
        <w:ind w:left="1080"/>
        <w:rPr>
          <w:rFonts w:ascii="Arial" w:eastAsiaTheme="minorEastAsia" w:hAnsi="Arial" w:cs="Arial"/>
          <w:sz w:val="24"/>
          <w:szCs w:val="24"/>
        </w:rPr>
      </w:pPr>
      <w:r w:rsidRPr="00762C00">
        <w:rPr>
          <w:rFonts w:ascii="Arial" w:eastAsia="Arial" w:hAnsi="Arial" w:cs="Arial"/>
          <w:sz w:val="24"/>
          <w:szCs w:val="24"/>
        </w:rPr>
        <w:t xml:space="preserve">Participants felt an opportunity presented here for fresh ideas, innovation and development </w:t>
      </w:r>
    </w:p>
    <w:p w14:paraId="3B681C05" w14:textId="3C84906F" w:rsidR="47C949C7" w:rsidRPr="00762C00" w:rsidRDefault="09EFA999" w:rsidP="003A300A">
      <w:pPr>
        <w:pStyle w:val="ListParagraph"/>
        <w:numPr>
          <w:ilvl w:val="0"/>
          <w:numId w:val="12"/>
        </w:numPr>
        <w:spacing w:after="0" w:line="240" w:lineRule="auto"/>
        <w:ind w:left="1080"/>
        <w:rPr>
          <w:rFonts w:ascii="Arial" w:eastAsiaTheme="minorEastAsia" w:hAnsi="Arial" w:cs="Arial"/>
          <w:sz w:val="24"/>
          <w:szCs w:val="24"/>
        </w:rPr>
      </w:pPr>
      <w:r w:rsidRPr="00762C00">
        <w:rPr>
          <w:rFonts w:ascii="Arial" w:eastAsia="Arial" w:hAnsi="Arial" w:cs="Arial"/>
          <w:sz w:val="24"/>
          <w:szCs w:val="24"/>
        </w:rPr>
        <w:t>Participants looked at the accrual of whole system benefits within the service models with benefits including</w:t>
      </w:r>
      <w:r w:rsidR="003F7AAA" w:rsidRPr="00762C00">
        <w:rPr>
          <w:rFonts w:ascii="Arial" w:eastAsia="Arial" w:hAnsi="Arial" w:cs="Arial"/>
          <w:sz w:val="24"/>
          <w:szCs w:val="24"/>
        </w:rPr>
        <w:t>:</w:t>
      </w:r>
    </w:p>
    <w:p w14:paraId="43EACC89" w14:textId="17C2F4FF" w:rsidR="47C949C7" w:rsidRPr="00762C00" w:rsidRDefault="47C949C7" w:rsidP="003A300A">
      <w:pPr>
        <w:pStyle w:val="ListParagraph"/>
        <w:numPr>
          <w:ilvl w:val="1"/>
          <w:numId w:val="2"/>
        </w:numPr>
        <w:spacing w:after="0" w:line="240" w:lineRule="auto"/>
        <w:ind w:left="1800"/>
        <w:rPr>
          <w:rFonts w:ascii="Arial" w:eastAsiaTheme="minorEastAsia" w:hAnsi="Arial" w:cs="Arial"/>
          <w:sz w:val="24"/>
          <w:szCs w:val="24"/>
        </w:rPr>
      </w:pPr>
      <w:r w:rsidRPr="00762C00">
        <w:rPr>
          <w:rFonts w:ascii="Arial" w:eastAsia="Arial" w:hAnsi="Arial" w:cs="Arial"/>
          <w:sz w:val="24"/>
          <w:szCs w:val="24"/>
        </w:rPr>
        <w:t>A need for a more collaborative approach with an opportunity to link other aspects of child development</w:t>
      </w:r>
    </w:p>
    <w:p w14:paraId="3ACE55EE" w14:textId="66E7015B" w:rsidR="47C949C7" w:rsidRPr="00762C00" w:rsidRDefault="47C949C7" w:rsidP="003A300A">
      <w:pPr>
        <w:pStyle w:val="ListParagraph"/>
        <w:numPr>
          <w:ilvl w:val="1"/>
          <w:numId w:val="2"/>
        </w:numPr>
        <w:spacing w:after="0" w:line="240" w:lineRule="auto"/>
        <w:ind w:left="1800"/>
        <w:rPr>
          <w:rFonts w:ascii="Arial" w:eastAsiaTheme="minorEastAsia" w:hAnsi="Arial" w:cs="Arial"/>
          <w:sz w:val="24"/>
          <w:szCs w:val="24"/>
        </w:rPr>
      </w:pPr>
      <w:r w:rsidRPr="00762C00">
        <w:rPr>
          <w:rFonts w:ascii="Arial" w:eastAsia="Arial" w:hAnsi="Arial" w:cs="Arial"/>
          <w:sz w:val="24"/>
          <w:szCs w:val="24"/>
        </w:rPr>
        <w:t>Building emotional health and wellbeing resilience</w:t>
      </w:r>
    </w:p>
    <w:p w14:paraId="4FE0ABB3" w14:textId="0ECF1FB4" w:rsidR="47C949C7" w:rsidRPr="00762C00" w:rsidRDefault="47C949C7" w:rsidP="003A300A">
      <w:pPr>
        <w:pStyle w:val="ListParagraph"/>
        <w:numPr>
          <w:ilvl w:val="1"/>
          <w:numId w:val="2"/>
        </w:numPr>
        <w:spacing w:after="0" w:line="240" w:lineRule="auto"/>
        <w:ind w:left="1800"/>
        <w:rPr>
          <w:rFonts w:ascii="Arial" w:eastAsiaTheme="minorEastAsia" w:hAnsi="Arial" w:cs="Arial"/>
          <w:sz w:val="24"/>
          <w:szCs w:val="24"/>
        </w:rPr>
      </w:pPr>
      <w:r w:rsidRPr="00762C00">
        <w:rPr>
          <w:rFonts w:ascii="Arial" w:eastAsia="Arial" w:hAnsi="Arial" w:cs="Arial"/>
          <w:sz w:val="24"/>
          <w:szCs w:val="24"/>
        </w:rPr>
        <w:t>Recognition</w:t>
      </w:r>
      <w:r w:rsidR="006B2ECD">
        <w:rPr>
          <w:rFonts w:ascii="Arial" w:eastAsia="Arial" w:hAnsi="Arial" w:cs="Arial"/>
          <w:sz w:val="24"/>
          <w:szCs w:val="24"/>
        </w:rPr>
        <w:t xml:space="preserve"> that</w:t>
      </w:r>
      <w:r w:rsidRPr="00762C00">
        <w:rPr>
          <w:rFonts w:ascii="Arial" w:eastAsia="Arial" w:hAnsi="Arial" w:cs="Arial"/>
          <w:sz w:val="24"/>
          <w:szCs w:val="24"/>
        </w:rPr>
        <w:t xml:space="preserve"> a whole system approach requires broa</w:t>
      </w:r>
      <w:r w:rsidR="00AA0B4C">
        <w:rPr>
          <w:rFonts w:ascii="Arial" w:eastAsia="Arial" w:hAnsi="Arial" w:cs="Arial"/>
          <w:sz w:val="24"/>
          <w:szCs w:val="24"/>
        </w:rPr>
        <w:t>der thinking around environment,</w:t>
      </w:r>
      <w:r w:rsidRPr="00762C00">
        <w:rPr>
          <w:rFonts w:ascii="Arial" w:eastAsia="Arial" w:hAnsi="Arial" w:cs="Arial"/>
          <w:sz w:val="24"/>
          <w:szCs w:val="24"/>
        </w:rPr>
        <w:t xml:space="preserve"> food sustainability/waste within a city-wide offer</w:t>
      </w:r>
    </w:p>
    <w:p w14:paraId="74632B46" w14:textId="6521A6A3" w:rsidR="47C949C7" w:rsidRPr="00762C00" w:rsidRDefault="47C949C7" w:rsidP="00762C00">
      <w:pPr>
        <w:spacing w:after="0" w:line="240" w:lineRule="auto"/>
        <w:ind w:left="1080"/>
        <w:rPr>
          <w:rFonts w:ascii="Arial" w:eastAsia="Arial" w:hAnsi="Arial" w:cs="Arial"/>
          <w:sz w:val="24"/>
          <w:szCs w:val="24"/>
        </w:rPr>
      </w:pPr>
    </w:p>
    <w:p w14:paraId="1D2F0C35" w14:textId="409DBE54" w:rsidR="3218D81E" w:rsidRPr="00762C00" w:rsidRDefault="3474F4FD" w:rsidP="00762C00">
      <w:pPr>
        <w:spacing w:after="0" w:line="240" w:lineRule="auto"/>
        <w:rPr>
          <w:rFonts w:ascii="Arial" w:eastAsia="Arial" w:hAnsi="Arial" w:cs="Arial"/>
          <w:b/>
          <w:bCs/>
          <w:sz w:val="24"/>
          <w:szCs w:val="24"/>
        </w:rPr>
      </w:pPr>
      <w:r w:rsidRPr="00762C00">
        <w:rPr>
          <w:rFonts w:ascii="Arial" w:eastAsia="Arial" w:hAnsi="Arial" w:cs="Arial"/>
          <w:b/>
          <w:bCs/>
          <w:sz w:val="24"/>
          <w:szCs w:val="24"/>
        </w:rPr>
        <w:t xml:space="preserve">4.2 </w:t>
      </w:r>
      <w:r w:rsidR="00DD7587">
        <w:rPr>
          <w:rFonts w:ascii="Arial" w:eastAsia="Arial" w:hAnsi="Arial" w:cs="Arial"/>
          <w:b/>
          <w:bCs/>
          <w:sz w:val="24"/>
          <w:szCs w:val="24"/>
        </w:rPr>
        <w:tab/>
      </w:r>
      <w:r w:rsidRPr="00762C00">
        <w:rPr>
          <w:rFonts w:ascii="Arial" w:eastAsia="Arial" w:hAnsi="Arial" w:cs="Arial"/>
          <w:b/>
          <w:bCs/>
          <w:sz w:val="24"/>
          <w:szCs w:val="24"/>
        </w:rPr>
        <w:t>Community Focussed</w:t>
      </w:r>
    </w:p>
    <w:p w14:paraId="07896720" w14:textId="49A2B742" w:rsidR="3218D81E" w:rsidRPr="00762C00" w:rsidRDefault="3474F4FD" w:rsidP="003A300A">
      <w:pPr>
        <w:spacing w:after="0" w:line="240" w:lineRule="auto"/>
        <w:ind w:firstLine="720"/>
        <w:rPr>
          <w:rFonts w:ascii="Arial" w:eastAsia="Arial" w:hAnsi="Arial" w:cs="Arial"/>
          <w:sz w:val="24"/>
          <w:szCs w:val="24"/>
        </w:rPr>
      </w:pPr>
      <w:r w:rsidRPr="00762C00">
        <w:rPr>
          <w:rFonts w:ascii="Arial" w:eastAsia="Arial" w:hAnsi="Arial" w:cs="Arial"/>
          <w:sz w:val="24"/>
          <w:szCs w:val="24"/>
        </w:rPr>
        <w:t xml:space="preserve">Having a community focus fostering  </w:t>
      </w:r>
    </w:p>
    <w:p w14:paraId="4B5525A5" w14:textId="0D5936D2" w:rsidR="3218D81E" w:rsidRPr="00762C00" w:rsidRDefault="3474F4FD" w:rsidP="00762C00">
      <w:pPr>
        <w:pStyle w:val="ListParagraph"/>
        <w:numPr>
          <w:ilvl w:val="0"/>
          <w:numId w:val="8"/>
        </w:numPr>
        <w:spacing w:after="0" w:line="240" w:lineRule="auto"/>
        <w:rPr>
          <w:rFonts w:ascii="Arial" w:eastAsiaTheme="minorEastAsia" w:hAnsi="Arial" w:cs="Arial"/>
          <w:sz w:val="24"/>
          <w:szCs w:val="24"/>
        </w:rPr>
      </w:pPr>
      <w:r w:rsidRPr="00762C00">
        <w:rPr>
          <w:rFonts w:ascii="Arial" w:eastAsia="Arial" w:hAnsi="Arial" w:cs="Arial"/>
          <w:sz w:val="24"/>
          <w:szCs w:val="24"/>
        </w:rPr>
        <w:t>Better engagement and encourage involvement from community grassroot organisations</w:t>
      </w:r>
    </w:p>
    <w:p w14:paraId="66CCFB82" w14:textId="539198D8" w:rsidR="3218D81E" w:rsidRPr="00762C00" w:rsidRDefault="21988233" w:rsidP="00762C00">
      <w:pPr>
        <w:pStyle w:val="ListParagraph"/>
        <w:numPr>
          <w:ilvl w:val="0"/>
          <w:numId w:val="8"/>
        </w:numPr>
        <w:spacing w:after="0" w:line="240" w:lineRule="auto"/>
        <w:rPr>
          <w:rFonts w:ascii="Arial" w:eastAsiaTheme="minorEastAsia" w:hAnsi="Arial" w:cs="Arial"/>
          <w:sz w:val="24"/>
          <w:szCs w:val="24"/>
        </w:rPr>
      </w:pPr>
      <w:r w:rsidRPr="00762C00">
        <w:rPr>
          <w:rFonts w:ascii="Arial" w:eastAsia="Arial" w:hAnsi="Arial" w:cs="Arial"/>
          <w:sz w:val="24"/>
          <w:szCs w:val="24"/>
        </w:rPr>
        <w:t>Building upon current best practice with care not to deliver a one size fits all model of delivery given complexities within discussion area</w:t>
      </w:r>
    </w:p>
    <w:p w14:paraId="6C48F61D" w14:textId="43A5370B" w:rsidR="3218D81E" w:rsidRPr="00762C00" w:rsidRDefault="3218D81E" w:rsidP="00762C00">
      <w:pPr>
        <w:spacing w:after="0" w:line="240" w:lineRule="auto"/>
        <w:ind w:left="360"/>
        <w:rPr>
          <w:rFonts w:ascii="Arial" w:eastAsia="Arial" w:hAnsi="Arial" w:cs="Arial"/>
          <w:sz w:val="24"/>
          <w:szCs w:val="24"/>
        </w:rPr>
      </w:pPr>
    </w:p>
    <w:p w14:paraId="37386143" w14:textId="330ACE6B" w:rsidR="3218D81E" w:rsidRPr="00762C00" w:rsidRDefault="3474F4FD" w:rsidP="00762C00">
      <w:pPr>
        <w:spacing w:after="0" w:line="240" w:lineRule="auto"/>
        <w:rPr>
          <w:rFonts w:ascii="Arial" w:eastAsia="Arial" w:hAnsi="Arial" w:cs="Arial"/>
          <w:sz w:val="24"/>
          <w:szCs w:val="24"/>
        </w:rPr>
      </w:pPr>
      <w:r w:rsidRPr="00762C00">
        <w:rPr>
          <w:rFonts w:ascii="Arial" w:eastAsia="Arial" w:hAnsi="Arial" w:cs="Arial"/>
          <w:b/>
          <w:bCs/>
          <w:sz w:val="24"/>
          <w:szCs w:val="24"/>
        </w:rPr>
        <w:t xml:space="preserve">4.3 </w:t>
      </w:r>
      <w:r w:rsidR="00DD7587">
        <w:rPr>
          <w:rFonts w:ascii="Arial" w:eastAsia="Arial" w:hAnsi="Arial" w:cs="Arial"/>
          <w:b/>
          <w:bCs/>
          <w:sz w:val="24"/>
          <w:szCs w:val="24"/>
        </w:rPr>
        <w:tab/>
      </w:r>
      <w:r w:rsidRPr="00762C00">
        <w:rPr>
          <w:rFonts w:ascii="Arial" w:eastAsia="Arial" w:hAnsi="Arial" w:cs="Arial"/>
          <w:b/>
          <w:bCs/>
          <w:sz w:val="24"/>
          <w:szCs w:val="24"/>
        </w:rPr>
        <w:t>Ethical Leadership</w:t>
      </w:r>
    </w:p>
    <w:p w14:paraId="3452CD01" w14:textId="540EF069" w:rsidR="3218D81E" w:rsidRPr="00762C00" w:rsidRDefault="3474F4FD" w:rsidP="003A300A">
      <w:pPr>
        <w:spacing w:after="0" w:line="240" w:lineRule="auto"/>
        <w:ind w:left="720"/>
        <w:rPr>
          <w:rFonts w:ascii="Arial" w:eastAsia="Arial" w:hAnsi="Arial" w:cs="Arial"/>
          <w:sz w:val="24"/>
          <w:szCs w:val="24"/>
        </w:rPr>
      </w:pPr>
      <w:r w:rsidRPr="00762C00">
        <w:rPr>
          <w:rFonts w:ascii="Arial" w:eastAsia="Arial" w:hAnsi="Arial" w:cs="Arial"/>
          <w:sz w:val="24"/>
          <w:szCs w:val="24"/>
        </w:rPr>
        <w:t>It was felt integral to the discussion Models that whatever commissioned model is agree it has to ensure:</w:t>
      </w:r>
    </w:p>
    <w:p w14:paraId="2155CE02" w14:textId="07BE4BC6" w:rsidR="3218D81E" w:rsidRPr="00762C00" w:rsidRDefault="47C949C7" w:rsidP="003A300A">
      <w:pPr>
        <w:pStyle w:val="ListParagraph"/>
        <w:numPr>
          <w:ilvl w:val="0"/>
          <w:numId w:val="6"/>
        </w:numPr>
        <w:spacing w:after="0" w:line="240" w:lineRule="auto"/>
        <w:ind w:left="1440"/>
        <w:rPr>
          <w:rFonts w:ascii="Arial" w:eastAsiaTheme="minorEastAsia" w:hAnsi="Arial" w:cs="Arial"/>
          <w:sz w:val="24"/>
          <w:szCs w:val="24"/>
        </w:rPr>
      </w:pPr>
      <w:r w:rsidRPr="00762C00">
        <w:rPr>
          <w:rFonts w:ascii="Arial" w:eastAsia="Arial" w:hAnsi="Arial" w:cs="Arial"/>
          <w:sz w:val="24"/>
          <w:szCs w:val="24"/>
        </w:rPr>
        <w:t>Best use of public funds being fit for purpose</w:t>
      </w:r>
    </w:p>
    <w:p w14:paraId="4AB29EC4" w14:textId="000BAA7A" w:rsidR="47C949C7" w:rsidRPr="00762C00" w:rsidRDefault="47C949C7" w:rsidP="003A300A">
      <w:pPr>
        <w:pStyle w:val="ListParagraph"/>
        <w:numPr>
          <w:ilvl w:val="0"/>
          <w:numId w:val="6"/>
        </w:numPr>
        <w:spacing w:after="0" w:line="240" w:lineRule="auto"/>
        <w:ind w:left="1440"/>
        <w:rPr>
          <w:rFonts w:ascii="Arial" w:eastAsiaTheme="minorEastAsia" w:hAnsi="Arial" w:cs="Arial"/>
          <w:sz w:val="24"/>
          <w:szCs w:val="24"/>
        </w:rPr>
      </w:pPr>
      <w:r w:rsidRPr="00762C00">
        <w:rPr>
          <w:rFonts w:ascii="Arial" w:eastAsia="Arial" w:hAnsi="Arial" w:cs="Arial"/>
          <w:sz w:val="24"/>
          <w:szCs w:val="24"/>
        </w:rPr>
        <w:t>Ethical auditing</w:t>
      </w:r>
    </w:p>
    <w:p w14:paraId="2CEF26B8" w14:textId="543C253F" w:rsidR="3218D81E" w:rsidRPr="00762C00" w:rsidRDefault="47C949C7" w:rsidP="003A300A">
      <w:pPr>
        <w:pStyle w:val="ListParagraph"/>
        <w:numPr>
          <w:ilvl w:val="0"/>
          <w:numId w:val="6"/>
        </w:numPr>
        <w:spacing w:after="0" w:line="240" w:lineRule="auto"/>
        <w:ind w:left="1440"/>
        <w:rPr>
          <w:rFonts w:ascii="Arial" w:eastAsiaTheme="minorEastAsia" w:hAnsi="Arial" w:cs="Arial"/>
          <w:sz w:val="24"/>
          <w:szCs w:val="24"/>
        </w:rPr>
      </w:pPr>
      <w:r w:rsidRPr="00762C00">
        <w:rPr>
          <w:rFonts w:ascii="Arial" w:eastAsia="Arial" w:hAnsi="Arial" w:cs="Arial"/>
          <w:sz w:val="24"/>
          <w:szCs w:val="24"/>
        </w:rPr>
        <w:t>Ensure effective governance requiring clear policy and procedural approaches to support organisational and/or partnership delivery</w:t>
      </w:r>
      <w:r w:rsidR="004B6276">
        <w:rPr>
          <w:rFonts w:ascii="Arial" w:eastAsia="Arial" w:hAnsi="Arial" w:cs="Arial"/>
          <w:sz w:val="24"/>
          <w:szCs w:val="24"/>
        </w:rPr>
        <w:t xml:space="preserve"> </w:t>
      </w:r>
      <w:r w:rsidRPr="00762C00">
        <w:rPr>
          <w:rFonts w:ascii="Arial" w:eastAsia="Arial" w:hAnsi="Arial" w:cs="Arial"/>
          <w:sz w:val="24"/>
          <w:szCs w:val="24"/>
        </w:rPr>
        <w:t>-</w:t>
      </w:r>
      <w:r w:rsidR="004B6276">
        <w:rPr>
          <w:rFonts w:ascii="Arial" w:eastAsia="Arial" w:hAnsi="Arial" w:cs="Arial"/>
          <w:sz w:val="24"/>
          <w:szCs w:val="24"/>
        </w:rPr>
        <w:t xml:space="preserve"> </w:t>
      </w:r>
      <w:r w:rsidRPr="00762C00">
        <w:rPr>
          <w:rFonts w:ascii="Arial" w:eastAsia="Arial" w:hAnsi="Arial" w:cs="Arial"/>
          <w:sz w:val="24"/>
          <w:szCs w:val="24"/>
        </w:rPr>
        <w:t>recognition this may vary between organisations</w:t>
      </w:r>
    </w:p>
    <w:p w14:paraId="3B9EB162" w14:textId="1DBE61B4" w:rsidR="3218D81E" w:rsidRPr="00762C00" w:rsidRDefault="3218D81E" w:rsidP="003A300A">
      <w:pPr>
        <w:spacing w:after="0" w:line="240" w:lineRule="auto"/>
        <w:ind w:left="720"/>
        <w:rPr>
          <w:rFonts w:ascii="Arial" w:eastAsia="Arial" w:hAnsi="Arial" w:cs="Arial"/>
          <w:sz w:val="24"/>
          <w:szCs w:val="24"/>
        </w:rPr>
      </w:pPr>
    </w:p>
    <w:p w14:paraId="4CAF5995" w14:textId="537371CF" w:rsidR="3218D81E" w:rsidRPr="00762C00" w:rsidRDefault="3474F4FD" w:rsidP="003A300A">
      <w:pPr>
        <w:spacing w:after="0" w:line="240" w:lineRule="auto"/>
        <w:ind w:left="720"/>
        <w:rPr>
          <w:rFonts w:ascii="Arial" w:eastAsia="Arial" w:hAnsi="Arial" w:cs="Arial"/>
          <w:sz w:val="24"/>
          <w:szCs w:val="24"/>
        </w:rPr>
      </w:pPr>
      <w:r w:rsidRPr="00762C00">
        <w:rPr>
          <w:rFonts w:ascii="Arial" w:eastAsia="Arial" w:hAnsi="Arial" w:cs="Arial"/>
          <w:sz w:val="24"/>
          <w:szCs w:val="24"/>
        </w:rPr>
        <w:t>Some suggestions here for collaborative opportunities between voluntary community sector partners working together to share costs / reduce duplication / mobile working and making use of local assets, sharing community venues etc.</w:t>
      </w:r>
    </w:p>
    <w:p w14:paraId="6C6363DA" w14:textId="64002EE9" w:rsidR="3218D81E" w:rsidRPr="00762C00" w:rsidRDefault="3218D81E" w:rsidP="00762C00">
      <w:pPr>
        <w:spacing w:after="0" w:line="240" w:lineRule="auto"/>
        <w:rPr>
          <w:rFonts w:ascii="Arial" w:eastAsia="Arial" w:hAnsi="Arial" w:cs="Arial"/>
          <w:sz w:val="24"/>
          <w:szCs w:val="24"/>
        </w:rPr>
      </w:pPr>
    </w:p>
    <w:p w14:paraId="251AACE5" w14:textId="6A680167" w:rsidR="3218D81E" w:rsidRPr="00762C00" w:rsidRDefault="3474F4FD" w:rsidP="00762C00">
      <w:pPr>
        <w:spacing w:after="0" w:line="240" w:lineRule="auto"/>
        <w:rPr>
          <w:rFonts w:ascii="Arial" w:eastAsia="Arial" w:hAnsi="Arial" w:cs="Arial"/>
          <w:sz w:val="24"/>
          <w:szCs w:val="24"/>
        </w:rPr>
      </w:pPr>
      <w:r w:rsidRPr="00762C00">
        <w:rPr>
          <w:rFonts w:ascii="Arial" w:eastAsia="Arial" w:hAnsi="Arial" w:cs="Arial"/>
          <w:b/>
          <w:bCs/>
          <w:sz w:val="24"/>
          <w:szCs w:val="24"/>
        </w:rPr>
        <w:t xml:space="preserve">4.4 </w:t>
      </w:r>
      <w:r w:rsidR="00DD7587">
        <w:rPr>
          <w:rFonts w:ascii="Arial" w:eastAsia="Arial" w:hAnsi="Arial" w:cs="Arial"/>
          <w:b/>
          <w:bCs/>
          <w:sz w:val="24"/>
          <w:szCs w:val="24"/>
        </w:rPr>
        <w:tab/>
      </w:r>
      <w:r w:rsidRPr="00762C00">
        <w:rPr>
          <w:rFonts w:ascii="Arial" w:eastAsia="Arial" w:hAnsi="Arial" w:cs="Arial"/>
          <w:b/>
          <w:bCs/>
          <w:sz w:val="24"/>
          <w:szCs w:val="24"/>
        </w:rPr>
        <w:t>Green and Sustainable</w:t>
      </w:r>
    </w:p>
    <w:p w14:paraId="60E17564" w14:textId="603FD2F5" w:rsidR="3218D81E" w:rsidRPr="00762C00" w:rsidRDefault="09EFA999" w:rsidP="00762C00">
      <w:pPr>
        <w:pStyle w:val="ListParagraph"/>
        <w:numPr>
          <w:ilvl w:val="0"/>
          <w:numId w:val="5"/>
        </w:numPr>
        <w:spacing w:after="0" w:line="240" w:lineRule="auto"/>
        <w:rPr>
          <w:rFonts w:ascii="Arial" w:eastAsiaTheme="minorEastAsia" w:hAnsi="Arial" w:cs="Arial"/>
          <w:sz w:val="24"/>
          <w:szCs w:val="24"/>
        </w:rPr>
      </w:pPr>
      <w:r w:rsidRPr="00762C00">
        <w:rPr>
          <w:rFonts w:ascii="Arial" w:eastAsia="Arial" w:hAnsi="Arial" w:cs="Arial"/>
          <w:sz w:val="24"/>
          <w:szCs w:val="24"/>
        </w:rPr>
        <w:t>Participants felt it was important to consider within the delivery model how an organisation looked to use their resources to maximise effectiveness in this area – consideration when designing services specific to travel for users and staff to/from venue</w:t>
      </w:r>
    </w:p>
    <w:p w14:paraId="734D3863" w14:textId="56CABDF1" w:rsidR="3218D81E" w:rsidRPr="00762C00" w:rsidRDefault="47C949C7" w:rsidP="00762C00">
      <w:pPr>
        <w:pStyle w:val="ListParagraph"/>
        <w:numPr>
          <w:ilvl w:val="0"/>
          <w:numId w:val="5"/>
        </w:numPr>
        <w:spacing w:after="0" w:line="240" w:lineRule="auto"/>
        <w:rPr>
          <w:rFonts w:ascii="Arial" w:eastAsiaTheme="minorEastAsia" w:hAnsi="Arial" w:cs="Arial"/>
          <w:sz w:val="24"/>
          <w:szCs w:val="24"/>
        </w:rPr>
      </w:pPr>
      <w:r w:rsidRPr="00762C00">
        <w:rPr>
          <w:rFonts w:ascii="Arial" w:eastAsia="Arial" w:hAnsi="Arial" w:cs="Arial"/>
          <w:sz w:val="24"/>
          <w:szCs w:val="24"/>
        </w:rPr>
        <w:t>Demonstrable policies i.e. 'recycling' and practices in place that support green and sustainable ethos</w:t>
      </w:r>
    </w:p>
    <w:p w14:paraId="50562F09" w14:textId="77777777" w:rsidR="009E5FFA" w:rsidRPr="00762C00" w:rsidRDefault="009E5FFA" w:rsidP="00762C00">
      <w:pPr>
        <w:pStyle w:val="ListParagraph"/>
        <w:spacing w:after="0" w:line="240" w:lineRule="auto"/>
        <w:rPr>
          <w:rFonts w:ascii="Arial" w:hAnsi="Arial" w:cs="Arial"/>
          <w:b/>
          <w:sz w:val="24"/>
          <w:szCs w:val="24"/>
        </w:rPr>
      </w:pPr>
    </w:p>
    <w:p w14:paraId="4C305672" w14:textId="31A036ED" w:rsidR="00CE1F18" w:rsidRPr="00DD7587" w:rsidRDefault="00DD7587" w:rsidP="00762C00">
      <w:pPr>
        <w:spacing w:after="0" w:line="240" w:lineRule="auto"/>
        <w:rPr>
          <w:rFonts w:ascii="Arial" w:eastAsia="Arial" w:hAnsi="Arial" w:cs="Arial"/>
          <w:b/>
          <w:bCs/>
          <w:sz w:val="28"/>
          <w:szCs w:val="24"/>
        </w:rPr>
      </w:pPr>
      <w:r w:rsidRPr="00DD7587">
        <w:rPr>
          <w:rFonts w:ascii="Arial" w:eastAsia="Arial" w:hAnsi="Arial" w:cs="Arial"/>
          <w:b/>
          <w:bCs/>
          <w:sz w:val="28"/>
          <w:szCs w:val="24"/>
        </w:rPr>
        <w:t>5</w:t>
      </w:r>
      <w:r w:rsidR="00CE1F18" w:rsidRPr="00DD7587">
        <w:rPr>
          <w:rFonts w:ascii="Arial" w:eastAsia="Arial" w:hAnsi="Arial" w:cs="Arial"/>
          <w:b/>
          <w:bCs/>
          <w:sz w:val="28"/>
          <w:szCs w:val="24"/>
        </w:rPr>
        <w:t>.</w:t>
      </w:r>
      <w:r w:rsidRPr="00DD7587">
        <w:rPr>
          <w:rFonts w:ascii="Arial" w:eastAsia="Arial" w:hAnsi="Arial" w:cs="Arial"/>
          <w:b/>
          <w:bCs/>
          <w:sz w:val="28"/>
          <w:szCs w:val="24"/>
        </w:rPr>
        <w:t xml:space="preserve"> </w:t>
      </w:r>
      <w:r w:rsidR="00CE1F18" w:rsidRPr="00DD7587">
        <w:rPr>
          <w:rFonts w:ascii="Arial" w:eastAsia="Arial" w:hAnsi="Arial" w:cs="Arial"/>
          <w:b/>
          <w:bCs/>
          <w:sz w:val="28"/>
          <w:szCs w:val="24"/>
        </w:rPr>
        <w:t>Next Steps</w:t>
      </w:r>
    </w:p>
    <w:p w14:paraId="4E9DADEE" w14:textId="635635F7" w:rsidR="0086187C" w:rsidRDefault="0086187C" w:rsidP="004C462C">
      <w:pPr>
        <w:pStyle w:val="ListParagraph"/>
        <w:numPr>
          <w:ilvl w:val="0"/>
          <w:numId w:val="5"/>
        </w:numPr>
        <w:spacing w:after="0" w:line="240" w:lineRule="auto"/>
        <w:ind w:left="720"/>
        <w:rPr>
          <w:rFonts w:ascii="Arial" w:eastAsia="Arial" w:hAnsi="Arial" w:cs="Arial"/>
          <w:sz w:val="24"/>
          <w:szCs w:val="24"/>
        </w:rPr>
      </w:pPr>
      <w:r>
        <w:rPr>
          <w:rFonts w:ascii="Arial" w:eastAsia="Arial" w:hAnsi="Arial" w:cs="Arial"/>
          <w:sz w:val="24"/>
          <w:szCs w:val="24"/>
        </w:rPr>
        <w:t xml:space="preserve">The consultations were held to help inform the reconfiguration of the programmes commissioned by Public Health to help prevent overweight </w:t>
      </w:r>
      <w:r w:rsidR="004138CC">
        <w:rPr>
          <w:rFonts w:ascii="Arial" w:eastAsia="Arial" w:hAnsi="Arial" w:cs="Arial"/>
          <w:sz w:val="24"/>
          <w:szCs w:val="24"/>
        </w:rPr>
        <w:t xml:space="preserve">and obesity in Newcastle.  </w:t>
      </w:r>
    </w:p>
    <w:p w14:paraId="6CBDE0D7" w14:textId="2CD7892E" w:rsidR="0086187C" w:rsidRDefault="004138CC" w:rsidP="004C462C">
      <w:pPr>
        <w:pStyle w:val="ListParagraph"/>
        <w:numPr>
          <w:ilvl w:val="0"/>
          <w:numId w:val="5"/>
        </w:numPr>
        <w:spacing w:after="0" w:line="240" w:lineRule="auto"/>
        <w:ind w:left="720"/>
        <w:rPr>
          <w:rFonts w:ascii="Arial" w:eastAsia="Arial" w:hAnsi="Arial" w:cs="Arial"/>
          <w:sz w:val="24"/>
          <w:szCs w:val="24"/>
        </w:rPr>
      </w:pPr>
      <w:bookmarkStart w:id="2" w:name="_Hlk528162185"/>
      <w:r>
        <w:rPr>
          <w:rFonts w:ascii="Arial" w:eastAsia="Arial" w:hAnsi="Arial" w:cs="Arial"/>
          <w:sz w:val="24"/>
          <w:szCs w:val="24"/>
        </w:rPr>
        <w:t xml:space="preserve">The council is currently in the process of </w:t>
      </w:r>
      <w:r w:rsidR="00DD30A7">
        <w:rPr>
          <w:rFonts w:ascii="Arial" w:eastAsia="Arial" w:hAnsi="Arial" w:cs="Arial"/>
          <w:sz w:val="24"/>
          <w:szCs w:val="24"/>
        </w:rPr>
        <w:t xml:space="preserve">further </w:t>
      </w:r>
      <w:r>
        <w:rPr>
          <w:rFonts w:ascii="Arial" w:eastAsia="Arial" w:hAnsi="Arial" w:cs="Arial"/>
          <w:sz w:val="24"/>
          <w:szCs w:val="24"/>
        </w:rPr>
        <w:t xml:space="preserve">reviewing the responses to the consultation </w:t>
      </w:r>
      <w:r w:rsidR="00DD30A7">
        <w:rPr>
          <w:rFonts w:ascii="Arial" w:eastAsia="Arial" w:hAnsi="Arial" w:cs="Arial"/>
          <w:sz w:val="24"/>
          <w:szCs w:val="24"/>
        </w:rPr>
        <w:t xml:space="preserve">and wider stakeholder views </w:t>
      </w:r>
      <w:r>
        <w:rPr>
          <w:rFonts w:ascii="Arial" w:eastAsia="Arial" w:hAnsi="Arial" w:cs="Arial"/>
          <w:sz w:val="24"/>
          <w:szCs w:val="24"/>
        </w:rPr>
        <w:t xml:space="preserve">and will then be </w:t>
      </w:r>
      <w:r w:rsidR="00DD30A7">
        <w:rPr>
          <w:rFonts w:ascii="Arial" w:eastAsia="Arial" w:hAnsi="Arial" w:cs="Arial"/>
          <w:sz w:val="24"/>
          <w:szCs w:val="24"/>
        </w:rPr>
        <w:t>able</w:t>
      </w:r>
      <w:r>
        <w:rPr>
          <w:rFonts w:ascii="Arial" w:eastAsia="Arial" w:hAnsi="Arial" w:cs="Arial"/>
          <w:sz w:val="24"/>
          <w:szCs w:val="24"/>
        </w:rPr>
        <w:t xml:space="preserve"> to decide the future shape of obesity prevention work in the city</w:t>
      </w:r>
      <w:r w:rsidR="0086187C">
        <w:rPr>
          <w:rFonts w:ascii="Arial" w:eastAsia="Arial" w:hAnsi="Arial" w:cs="Arial"/>
          <w:sz w:val="24"/>
          <w:szCs w:val="24"/>
        </w:rPr>
        <w:t>.</w:t>
      </w:r>
    </w:p>
    <w:bookmarkEnd w:id="2"/>
    <w:p w14:paraId="1EA0F4DD" w14:textId="17EFC513" w:rsidR="0086187C" w:rsidRDefault="004138CC" w:rsidP="004C462C">
      <w:pPr>
        <w:pStyle w:val="ListParagraph"/>
        <w:numPr>
          <w:ilvl w:val="0"/>
          <w:numId w:val="5"/>
        </w:numPr>
        <w:spacing w:after="0" w:line="240" w:lineRule="auto"/>
        <w:ind w:left="720"/>
        <w:rPr>
          <w:rFonts w:ascii="Arial" w:eastAsia="Arial" w:hAnsi="Arial" w:cs="Arial"/>
          <w:sz w:val="24"/>
          <w:szCs w:val="24"/>
        </w:rPr>
      </w:pPr>
      <w:r>
        <w:rPr>
          <w:rFonts w:ascii="Arial" w:eastAsia="Arial" w:hAnsi="Arial" w:cs="Arial"/>
          <w:sz w:val="24"/>
          <w:szCs w:val="24"/>
        </w:rPr>
        <w:lastRenderedPageBreak/>
        <w:t>In the interim, we</w:t>
      </w:r>
      <w:r w:rsidR="0086187C">
        <w:rPr>
          <w:rFonts w:ascii="Arial" w:eastAsia="Arial" w:hAnsi="Arial" w:cs="Arial"/>
          <w:sz w:val="24"/>
          <w:szCs w:val="24"/>
        </w:rPr>
        <w:t xml:space="preserve"> are looking initially at extending the current contracts for obesity prevention </w:t>
      </w:r>
      <w:r w:rsidR="00CF7976">
        <w:rPr>
          <w:rFonts w:ascii="Arial" w:eastAsia="Arial" w:hAnsi="Arial" w:cs="Arial"/>
          <w:sz w:val="24"/>
          <w:szCs w:val="24"/>
        </w:rPr>
        <w:t xml:space="preserve">and this will be reported to the relevant organisations once this has been </w:t>
      </w:r>
      <w:r w:rsidR="00F53386">
        <w:rPr>
          <w:rFonts w:ascii="Arial" w:eastAsia="Arial" w:hAnsi="Arial" w:cs="Arial"/>
          <w:sz w:val="24"/>
          <w:szCs w:val="24"/>
        </w:rPr>
        <w:t>approved</w:t>
      </w:r>
      <w:r w:rsidR="00CF7976">
        <w:rPr>
          <w:rFonts w:ascii="Arial" w:eastAsia="Arial" w:hAnsi="Arial" w:cs="Arial"/>
          <w:sz w:val="24"/>
          <w:szCs w:val="24"/>
        </w:rPr>
        <w:t xml:space="preserve">.  </w:t>
      </w:r>
    </w:p>
    <w:p w14:paraId="3DEEC669" w14:textId="583CE14A" w:rsidR="00DC5464" w:rsidRPr="00762C00" w:rsidRDefault="00DC5464" w:rsidP="00CF7976">
      <w:pPr>
        <w:pStyle w:val="ListParagraph"/>
        <w:spacing w:after="0" w:line="240" w:lineRule="auto"/>
        <w:rPr>
          <w:rFonts w:ascii="Arial" w:eastAsia="Arial" w:hAnsi="Arial" w:cs="Arial"/>
          <w:sz w:val="24"/>
          <w:szCs w:val="24"/>
        </w:rPr>
      </w:pPr>
    </w:p>
    <w:p w14:paraId="3656B9AB" w14:textId="77777777" w:rsidR="00DC5464" w:rsidRPr="00762C00" w:rsidRDefault="00DC5464" w:rsidP="00762C00">
      <w:pPr>
        <w:spacing w:after="0" w:line="240" w:lineRule="auto"/>
        <w:rPr>
          <w:rFonts w:ascii="Arial" w:hAnsi="Arial" w:cs="Arial"/>
          <w:sz w:val="24"/>
          <w:szCs w:val="24"/>
        </w:rPr>
      </w:pPr>
    </w:p>
    <w:sectPr w:rsidR="00DC5464" w:rsidRPr="00762C00" w:rsidSect="00890E32">
      <w:headerReference w:type="default" r:id="rId9"/>
      <w:pgSz w:w="11906" w:h="16838"/>
      <w:pgMar w:top="124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BE392" w14:textId="77777777" w:rsidR="00977B1B" w:rsidRDefault="00977B1B" w:rsidP="00977B1B">
      <w:pPr>
        <w:spacing w:after="0" w:line="240" w:lineRule="auto"/>
      </w:pPr>
      <w:r>
        <w:separator/>
      </w:r>
    </w:p>
  </w:endnote>
  <w:endnote w:type="continuationSeparator" w:id="0">
    <w:p w14:paraId="395C7F41" w14:textId="77777777" w:rsidR="00977B1B" w:rsidRDefault="00977B1B" w:rsidP="00977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Times New Roman">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EAE35" w14:textId="77777777" w:rsidR="00977B1B" w:rsidRDefault="00977B1B" w:rsidP="00977B1B">
      <w:pPr>
        <w:spacing w:after="0" w:line="240" w:lineRule="auto"/>
      </w:pPr>
      <w:r>
        <w:separator/>
      </w:r>
    </w:p>
  </w:footnote>
  <w:footnote w:type="continuationSeparator" w:id="0">
    <w:p w14:paraId="3AA50BF2" w14:textId="77777777" w:rsidR="00977B1B" w:rsidRDefault="00977B1B" w:rsidP="00977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13CA5" w14:textId="7C930A48" w:rsidR="00977B1B" w:rsidRDefault="00977B1B">
    <w:pPr>
      <w:pStyle w:val="Header"/>
    </w:pPr>
    <w:r>
      <w:rPr>
        <w:noProof/>
      </w:rPr>
      <w:drawing>
        <wp:anchor distT="0" distB="0" distL="114300" distR="114300" simplePos="0" relativeHeight="251659264" behindDoc="1" locked="0" layoutInCell="1" allowOverlap="1" wp14:anchorId="2FFE6551" wp14:editId="1A7747E0">
          <wp:simplePos x="0" y="0"/>
          <wp:positionH relativeFrom="column">
            <wp:posOffset>3781425</wp:posOffset>
          </wp:positionH>
          <wp:positionV relativeFrom="paragraph">
            <wp:posOffset>-305435</wp:posOffset>
          </wp:positionV>
          <wp:extent cx="2371725" cy="581025"/>
          <wp:effectExtent l="0" t="0" r="9525" b="9525"/>
          <wp:wrapTight wrapText="bothSides">
            <wp:wrapPolygon edited="0">
              <wp:start x="0" y="0"/>
              <wp:lineTo x="0" y="21246"/>
              <wp:lineTo x="21513" y="21246"/>
              <wp:lineTo x="21513" y="0"/>
              <wp:lineTo x="0" y="0"/>
            </wp:wrapPolygon>
          </wp:wrapTight>
          <wp:docPr id="16670146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371725" cy="5810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D767A"/>
    <w:multiLevelType w:val="multilevel"/>
    <w:tmpl w:val="075CC8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523EEC"/>
    <w:multiLevelType w:val="hybridMultilevel"/>
    <w:tmpl w:val="541AB964"/>
    <w:lvl w:ilvl="0" w:tplc="C036529E">
      <w:start w:val="1"/>
      <w:numFmt w:val="bullet"/>
      <w:lvlText w:val=""/>
      <w:lvlJc w:val="left"/>
      <w:pPr>
        <w:ind w:left="720" w:hanging="360"/>
      </w:pPr>
      <w:rPr>
        <w:rFonts w:ascii="Symbol" w:hAnsi="Symbol" w:hint="default"/>
      </w:rPr>
    </w:lvl>
    <w:lvl w:ilvl="1" w:tplc="EEDE4DEE">
      <w:start w:val="1"/>
      <w:numFmt w:val="bullet"/>
      <w:lvlText w:val=""/>
      <w:lvlJc w:val="left"/>
      <w:pPr>
        <w:ind w:left="1440" w:hanging="360"/>
      </w:pPr>
      <w:rPr>
        <w:rFonts w:ascii="Symbol" w:hAnsi="Symbol" w:hint="default"/>
      </w:rPr>
    </w:lvl>
    <w:lvl w:ilvl="2" w:tplc="1BD6411A">
      <w:start w:val="1"/>
      <w:numFmt w:val="bullet"/>
      <w:lvlText w:val=""/>
      <w:lvlJc w:val="left"/>
      <w:pPr>
        <w:ind w:left="2160" w:hanging="360"/>
      </w:pPr>
      <w:rPr>
        <w:rFonts w:ascii="Wingdings" w:hAnsi="Wingdings" w:hint="default"/>
      </w:rPr>
    </w:lvl>
    <w:lvl w:ilvl="3" w:tplc="E24611D8">
      <w:start w:val="1"/>
      <w:numFmt w:val="bullet"/>
      <w:lvlText w:val=""/>
      <w:lvlJc w:val="left"/>
      <w:pPr>
        <w:ind w:left="2880" w:hanging="360"/>
      </w:pPr>
      <w:rPr>
        <w:rFonts w:ascii="Symbol" w:hAnsi="Symbol" w:hint="default"/>
      </w:rPr>
    </w:lvl>
    <w:lvl w:ilvl="4" w:tplc="FDCC003A">
      <w:start w:val="1"/>
      <w:numFmt w:val="bullet"/>
      <w:lvlText w:val="o"/>
      <w:lvlJc w:val="left"/>
      <w:pPr>
        <w:ind w:left="3600" w:hanging="360"/>
      </w:pPr>
      <w:rPr>
        <w:rFonts w:ascii="Courier New" w:hAnsi="Courier New" w:hint="default"/>
      </w:rPr>
    </w:lvl>
    <w:lvl w:ilvl="5" w:tplc="F1B66BC6">
      <w:start w:val="1"/>
      <w:numFmt w:val="bullet"/>
      <w:lvlText w:val=""/>
      <w:lvlJc w:val="left"/>
      <w:pPr>
        <w:ind w:left="4320" w:hanging="360"/>
      </w:pPr>
      <w:rPr>
        <w:rFonts w:ascii="Wingdings" w:hAnsi="Wingdings" w:hint="default"/>
      </w:rPr>
    </w:lvl>
    <w:lvl w:ilvl="6" w:tplc="E98AF89C">
      <w:start w:val="1"/>
      <w:numFmt w:val="bullet"/>
      <w:lvlText w:val=""/>
      <w:lvlJc w:val="left"/>
      <w:pPr>
        <w:ind w:left="5040" w:hanging="360"/>
      </w:pPr>
      <w:rPr>
        <w:rFonts w:ascii="Symbol" w:hAnsi="Symbol" w:hint="default"/>
      </w:rPr>
    </w:lvl>
    <w:lvl w:ilvl="7" w:tplc="00FC3ACC">
      <w:start w:val="1"/>
      <w:numFmt w:val="bullet"/>
      <w:lvlText w:val="o"/>
      <w:lvlJc w:val="left"/>
      <w:pPr>
        <w:ind w:left="5760" w:hanging="360"/>
      </w:pPr>
      <w:rPr>
        <w:rFonts w:ascii="Courier New" w:hAnsi="Courier New" w:hint="default"/>
      </w:rPr>
    </w:lvl>
    <w:lvl w:ilvl="8" w:tplc="007CD8B6">
      <w:start w:val="1"/>
      <w:numFmt w:val="bullet"/>
      <w:lvlText w:val=""/>
      <w:lvlJc w:val="left"/>
      <w:pPr>
        <w:ind w:left="6480" w:hanging="360"/>
      </w:pPr>
      <w:rPr>
        <w:rFonts w:ascii="Wingdings" w:hAnsi="Wingdings" w:hint="default"/>
      </w:rPr>
    </w:lvl>
  </w:abstractNum>
  <w:abstractNum w:abstractNumId="2" w15:restartNumberingAfterBreak="0">
    <w:nsid w:val="12282EE7"/>
    <w:multiLevelType w:val="hybridMultilevel"/>
    <w:tmpl w:val="463E1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60564A"/>
    <w:multiLevelType w:val="hybridMultilevel"/>
    <w:tmpl w:val="41BAD286"/>
    <w:lvl w:ilvl="0" w:tplc="E78C8E80">
      <w:start w:val="1"/>
      <w:numFmt w:val="bullet"/>
      <w:lvlText w:val=""/>
      <w:lvlJc w:val="left"/>
      <w:pPr>
        <w:ind w:left="1080" w:hanging="360"/>
      </w:pPr>
      <w:rPr>
        <w:rFonts w:ascii="Symbol" w:hAnsi="Symbol" w:hint="default"/>
      </w:rPr>
    </w:lvl>
    <w:lvl w:ilvl="1" w:tplc="28001644">
      <w:start w:val="1"/>
      <w:numFmt w:val="bullet"/>
      <w:lvlText w:val="o"/>
      <w:lvlJc w:val="left"/>
      <w:pPr>
        <w:ind w:left="1800" w:hanging="360"/>
      </w:pPr>
      <w:rPr>
        <w:rFonts w:ascii="Courier New" w:hAnsi="Courier New" w:hint="default"/>
      </w:rPr>
    </w:lvl>
    <w:lvl w:ilvl="2" w:tplc="813EBCD2">
      <w:start w:val="1"/>
      <w:numFmt w:val="bullet"/>
      <w:lvlText w:val=""/>
      <w:lvlJc w:val="left"/>
      <w:pPr>
        <w:ind w:left="2520" w:hanging="360"/>
      </w:pPr>
      <w:rPr>
        <w:rFonts w:ascii="Wingdings" w:hAnsi="Wingdings" w:hint="default"/>
      </w:rPr>
    </w:lvl>
    <w:lvl w:ilvl="3" w:tplc="4EA8D328">
      <w:start w:val="1"/>
      <w:numFmt w:val="bullet"/>
      <w:lvlText w:val=""/>
      <w:lvlJc w:val="left"/>
      <w:pPr>
        <w:ind w:left="3240" w:hanging="360"/>
      </w:pPr>
      <w:rPr>
        <w:rFonts w:ascii="Symbol" w:hAnsi="Symbol" w:hint="default"/>
      </w:rPr>
    </w:lvl>
    <w:lvl w:ilvl="4" w:tplc="4A40D290">
      <w:start w:val="1"/>
      <w:numFmt w:val="bullet"/>
      <w:lvlText w:val="o"/>
      <w:lvlJc w:val="left"/>
      <w:pPr>
        <w:ind w:left="3960" w:hanging="360"/>
      </w:pPr>
      <w:rPr>
        <w:rFonts w:ascii="Courier New" w:hAnsi="Courier New" w:hint="default"/>
      </w:rPr>
    </w:lvl>
    <w:lvl w:ilvl="5" w:tplc="70B420C4">
      <w:start w:val="1"/>
      <w:numFmt w:val="bullet"/>
      <w:lvlText w:val=""/>
      <w:lvlJc w:val="left"/>
      <w:pPr>
        <w:ind w:left="4680" w:hanging="360"/>
      </w:pPr>
      <w:rPr>
        <w:rFonts w:ascii="Wingdings" w:hAnsi="Wingdings" w:hint="default"/>
      </w:rPr>
    </w:lvl>
    <w:lvl w:ilvl="6" w:tplc="58BA6D92">
      <w:start w:val="1"/>
      <w:numFmt w:val="bullet"/>
      <w:lvlText w:val=""/>
      <w:lvlJc w:val="left"/>
      <w:pPr>
        <w:ind w:left="5400" w:hanging="360"/>
      </w:pPr>
      <w:rPr>
        <w:rFonts w:ascii="Symbol" w:hAnsi="Symbol" w:hint="default"/>
      </w:rPr>
    </w:lvl>
    <w:lvl w:ilvl="7" w:tplc="0024A284">
      <w:start w:val="1"/>
      <w:numFmt w:val="bullet"/>
      <w:lvlText w:val="o"/>
      <w:lvlJc w:val="left"/>
      <w:pPr>
        <w:ind w:left="6120" w:hanging="360"/>
      </w:pPr>
      <w:rPr>
        <w:rFonts w:ascii="Courier New" w:hAnsi="Courier New" w:hint="default"/>
      </w:rPr>
    </w:lvl>
    <w:lvl w:ilvl="8" w:tplc="3864A620">
      <w:start w:val="1"/>
      <w:numFmt w:val="bullet"/>
      <w:lvlText w:val=""/>
      <w:lvlJc w:val="left"/>
      <w:pPr>
        <w:ind w:left="6840" w:hanging="360"/>
      </w:pPr>
      <w:rPr>
        <w:rFonts w:ascii="Wingdings" w:hAnsi="Wingdings" w:hint="default"/>
      </w:rPr>
    </w:lvl>
  </w:abstractNum>
  <w:abstractNum w:abstractNumId="4" w15:restartNumberingAfterBreak="0">
    <w:nsid w:val="1A0264A6"/>
    <w:multiLevelType w:val="hybridMultilevel"/>
    <w:tmpl w:val="08F2A74A"/>
    <w:lvl w:ilvl="0" w:tplc="5596DCE6">
      <w:start w:val="1"/>
      <w:numFmt w:val="bullet"/>
      <w:lvlText w:val=""/>
      <w:lvlJc w:val="left"/>
      <w:pPr>
        <w:ind w:left="720" w:hanging="360"/>
      </w:pPr>
      <w:rPr>
        <w:rFonts w:ascii="Symbol" w:hAnsi="Symbol" w:hint="default"/>
      </w:rPr>
    </w:lvl>
    <w:lvl w:ilvl="1" w:tplc="215C14CA">
      <w:start w:val="1"/>
      <w:numFmt w:val="bullet"/>
      <w:lvlText w:val="o"/>
      <w:lvlJc w:val="left"/>
      <w:pPr>
        <w:ind w:left="1440" w:hanging="360"/>
      </w:pPr>
      <w:rPr>
        <w:rFonts w:ascii="Courier New" w:hAnsi="Courier New" w:hint="default"/>
      </w:rPr>
    </w:lvl>
    <w:lvl w:ilvl="2" w:tplc="D4DA53D2">
      <w:start w:val="1"/>
      <w:numFmt w:val="bullet"/>
      <w:lvlText w:val=""/>
      <w:lvlJc w:val="left"/>
      <w:pPr>
        <w:ind w:left="2160" w:hanging="360"/>
      </w:pPr>
      <w:rPr>
        <w:rFonts w:ascii="Wingdings" w:hAnsi="Wingdings" w:hint="default"/>
      </w:rPr>
    </w:lvl>
    <w:lvl w:ilvl="3" w:tplc="F468D07E">
      <w:start w:val="1"/>
      <w:numFmt w:val="bullet"/>
      <w:lvlText w:val=""/>
      <w:lvlJc w:val="left"/>
      <w:pPr>
        <w:ind w:left="2880" w:hanging="360"/>
      </w:pPr>
      <w:rPr>
        <w:rFonts w:ascii="Symbol" w:hAnsi="Symbol" w:hint="default"/>
      </w:rPr>
    </w:lvl>
    <w:lvl w:ilvl="4" w:tplc="EA16E158">
      <w:start w:val="1"/>
      <w:numFmt w:val="bullet"/>
      <w:lvlText w:val="o"/>
      <w:lvlJc w:val="left"/>
      <w:pPr>
        <w:ind w:left="3600" w:hanging="360"/>
      </w:pPr>
      <w:rPr>
        <w:rFonts w:ascii="Courier New" w:hAnsi="Courier New" w:hint="default"/>
      </w:rPr>
    </w:lvl>
    <w:lvl w:ilvl="5" w:tplc="6C50D780">
      <w:start w:val="1"/>
      <w:numFmt w:val="bullet"/>
      <w:lvlText w:val=""/>
      <w:lvlJc w:val="left"/>
      <w:pPr>
        <w:ind w:left="4320" w:hanging="360"/>
      </w:pPr>
      <w:rPr>
        <w:rFonts w:ascii="Wingdings" w:hAnsi="Wingdings" w:hint="default"/>
      </w:rPr>
    </w:lvl>
    <w:lvl w:ilvl="6" w:tplc="D0E80662">
      <w:start w:val="1"/>
      <w:numFmt w:val="bullet"/>
      <w:lvlText w:val=""/>
      <w:lvlJc w:val="left"/>
      <w:pPr>
        <w:ind w:left="5040" w:hanging="360"/>
      </w:pPr>
      <w:rPr>
        <w:rFonts w:ascii="Symbol" w:hAnsi="Symbol" w:hint="default"/>
      </w:rPr>
    </w:lvl>
    <w:lvl w:ilvl="7" w:tplc="3B440D70">
      <w:start w:val="1"/>
      <w:numFmt w:val="bullet"/>
      <w:lvlText w:val="o"/>
      <w:lvlJc w:val="left"/>
      <w:pPr>
        <w:ind w:left="5760" w:hanging="360"/>
      </w:pPr>
      <w:rPr>
        <w:rFonts w:ascii="Courier New" w:hAnsi="Courier New" w:hint="default"/>
      </w:rPr>
    </w:lvl>
    <w:lvl w:ilvl="8" w:tplc="E1AC3BD6">
      <w:start w:val="1"/>
      <w:numFmt w:val="bullet"/>
      <w:lvlText w:val=""/>
      <w:lvlJc w:val="left"/>
      <w:pPr>
        <w:ind w:left="6480" w:hanging="360"/>
      </w:pPr>
      <w:rPr>
        <w:rFonts w:ascii="Wingdings" w:hAnsi="Wingdings" w:hint="default"/>
      </w:rPr>
    </w:lvl>
  </w:abstractNum>
  <w:abstractNum w:abstractNumId="5" w15:restartNumberingAfterBreak="0">
    <w:nsid w:val="1DB60F3F"/>
    <w:multiLevelType w:val="hybridMultilevel"/>
    <w:tmpl w:val="303480F4"/>
    <w:lvl w:ilvl="0" w:tplc="B184C7E6">
      <w:start w:val="1"/>
      <w:numFmt w:val="bullet"/>
      <w:lvlText w:val=""/>
      <w:lvlJc w:val="left"/>
      <w:pPr>
        <w:ind w:left="1080" w:hanging="360"/>
      </w:pPr>
      <w:rPr>
        <w:rFonts w:ascii="Symbol" w:hAnsi="Symbol" w:hint="default"/>
      </w:rPr>
    </w:lvl>
    <w:lvl w:ilvl="1" w:tplc="623E7740">
      <w:start w:val="1"/>
      <w:numFmt w:val="bullet"/>
      <w:lvlText w:val="o"/>
      <w:lvlJc w:val="left"/>
      <w:pPr>
        <w:ind w:left="1800" w:hanging="360"/>
      </w:pPr>
      <w:rPr>
        <w:rFonts w:ascii="Courier New" w:hAnsi="Courier New" w:hint="default"/>
      </w:rPr>
    </w:lvl>
    <w:lvl w:ilvl="2" w:tplc="6498B228">
      <w:start w:val="1"/>
      <w:numFmt w:val="bullet"/>
      <w:lvlText w:val=""/>
      <w:lvlJc w:val="left"/>
      <w:pPr>
        <w:ind w:left="2520" w:hanging="360"/>
      </w:pPr>
      <w:rPr>
        <w:rFonts w:ascii="Wingdings" w:hAnsi="Wingdings" w:hint="default"/>
      </w:rPr>
    </w:lvl>
    <w:lvl w:ilvl="3" w:tplc="2070B576">
      <w:start w:val="1"/>
      <w:numFmt w:val="bullet"/>
      <w:lvlText w:val=""/>
      <w:lvlJc w:val="left"/>
      <w:pPr>
        <w:ind w:left="3240" w:hanging="360"/>
      </w:pPr>
      <w:rPr>
        <w:rFonts w:ascii="Symbol" w:hAnsi="Symbol" w:hint="default"/>
      </w:rPr>
    </w:lvl>
    <w:lvl w:ilvl="4" w:tplc="F612C130">
      <w:start w:val="1"/>
      <w:numFmt w:val="bullet"/>
      <w:lvlText w:val="o"/>
      <w:lvlJc w:val="left"/>
      <w:pPr>
        <w:ind w:left="3960" w:hanging="360"/>
      </w:pPr>
      <w:rPr>
        <w:rFonts w:ascii="Courier New" w:hAnsi="Courier New" w:hint="default"/>
      </w:rPr>
    </w:lvl>
    <w:lvl w:ilvl="5" w:tplc="CF6AB27A">
      <w:start w:val="1"/>
      <w:numFmt w:val="bullet"/>
      <w:lvlText w:val=""/>
      <w:lvlJc w:val="left"/>
      <w:pPr>
        <w:ind w:left="4680" w:hanging="360"/>
      </w:pPr>
      <w:rPr>
        <w:rFonts w:ascii="Wingdings" w:hAnsi="Wingdings" w:hint="default"/>
      </w:rPr>
    </w:lvl>
    <w:lvl w:ilvl="6" w:tplc="6A5E20A4">
      <w:start w:val="1"/>
      <w:numFmt w:val="bullet"/>
      <w:lvlText w:val=""/>
      <w:lvlJc w:val="left"/>
      <w:pPr>
        <w:ind w:left="5400" w:hanging="360"/>
      </w:pPr>
      <w:rPr>
        <w:rFonts w:ascii="Symbol" w:hAnsi="Symbol" w:hint="default"/>
      </w:rPr>
    </w:lvl>
    <w:lvl w:ilvl="7" w:tplc="AD6820FC">
      <w:start w:val="1"/>
      <w:numFmt w:val="bullet"/>
      <w:lvlText w:val="o"/>
      <w:lvlJc w:val="left"/>
      <w:pPr>
        <w:ind w:left="6120" w:hanging="360"/>
      </w:pPr>
      <w:rPr>
        <w:rFonts w:ascii="Courier New" w:hAnsi="Courier New" w:hint="default"/>
      </w:rPr>
    </w:lvl>
    <w:lvl w:ilvl="8" w:tplc="A6827364">
      <w:start w:val="1"/>
      <w:numFmt w:val="bullet"/>
      <w:lvlText w:val=""/>
      <w:lvlJc w:val="left"/>
      <w:pPr>
        <w:ind w:left="6840" w:hanging="360"/>
      </w:pPr>
      <w:rPr>
        <w:rFonts w:ascii="Wingdings" w:hAnsi="Wingdings" w:hint="default"/>
      </w:rPr>
    </w:lvl>
  </w:abstractNum>
  <w:abstractNum w:abstractNumId="6" w15:restartNumberingAfterBreak="0">
    <w:nsid w:val="1F6C177C"/>
    <w:multiLevelType w:val="hybridMultilevel"/>
    <w:tmpl w:val="4BC08E08"/>
    <w:lvl w:ilvl="0" w:tplc="457E441E">
      <w:start w:val="1"/>
      <w:numFmt w:val="bullet"/>
      <w:lvlText w:val="o"/>
      <w:lvlJc w:val="left"/>
      <w:pPr>
        <w:ind w:left="720" w:hanging="360"/>
      </w:pPr>
      <w:rPr>
        <w:rFonts w:ascii="Courier New" w:hAnsi="Courier New" w:hint="default"/>
      </w:rPr>
    </w:lvl>
    <w:lvl w:ilvl="1" w:tplc="9E54AEB2">
      <w:start w:val="1"/>
      <w:numFmt w:val="bullet"/>
      <w:lvlText w:val="o"/>
      <w:lvlJc w:val="left"/>
      <w:pPr>
        <w:ind w:left="1440" w:hanging="360"/>
      </w:pPr>
      <w:rPr>
        <w:rFonts w:ascii="Courier New" w:hAnsi="Courier New" w:hint="default"/>
      </w:rPr>
    </w:lvl>
    <w:lvl w:ilvl="2" w:tplc="8FDEC7F6">
      <w:start w:val="1"/>
      <w:numFmt w:val="bullet"/>
      <w:lvlText w:val=""/>
      <w:lvlJc w:val="left"/>
      <w:pPr>
        <w:ind w:left="2160" w:hanging="360"/>
      </w:pPr>
      <w:rPr>
        <w:rFonts w:ascii="Wingdings" w:hAnsi="Wingdings" w:hint="default"/>
      </w:rPr>
    </w:lvl>
    <w:lvl w:ilvl="3" w:tplc="A44458C2">
      <w:start w:val="1"/>
      <w:numFmt w:val="bullet"/>
      <w:lvlText w:val=""/>
      <w:lvlJc w:val="left"/>
      <w:pPr>
        <w:ind w:left="2880" w:hanging="360"/>
      </w:pPr>
      <w:rPr>
        <w:rFonts w:ascii="Symbol" w:hAnsi="Symbol" w:hint="default"/>
      </w:rPr>
    </w:lvl>
    <w:lvl w:ilvl="4" w:tplc="A6C455F2">
      <w:start w:val="1"/>
      <w:numFmt w:val="bullet"/>
      <w:lvlText w:val="o"/>
      <w:lvlJc w:val="left"/>
      <w:pPr>
        <w:ind w:left="3600" w:hanging="360"/>
      </w:pPr>
      <w:rPr>
        <w:rFonts w:ascii="Courier New" w:hAnsi="Courier New" w:hint="default"/>
      </w:rPr>
    </w:lvl>
    <w:lvl w:ilvl="5" w:tplc="8C202AA8">
      <w:start w:val="1"/>
      <w:numFmt w:val="bullet"/>
      <w:lvlText w:val=""/>
      <w:lvlJc w:val="left"/>
      <w:pPr>
        <w:ind w:left="4320" w:hanging="360"/>
      </w:pPr>
      <w:rPr>
        <w:rFonts w:ascii="Wingdings" w:hAnsi="Wingdings" w:hint="default"/>
      </w:rPr>
    </w:lvl>
    <w:lvl w:ilvl="6" w:tplc="D70C72EC">
      <w:start w:val="1"/>
      <w:numFmt w:val="bullet"/>
      <w:lvlText w:val=""/>
      <w:lvlJc w:val="left"/>
      <w:pPr>
        <w:ind w:left="5040" w:hanging="360"/>
      </w:pPr>
      <w:rPr>
        <w:rFonts w:ascii="Symbol" w:hAnsi="Symbol" w:hint="default"/>
      </w:rPr>
    </w:lvl>
    <w:lvl w:ilvl="7" w:tplc="6BA293FC">
      <w:start w:val="1"/>
      <w:numFmt w:val="bullet"/>
      <w:lvlText w:val="o"/>
      <w:lvlJc w:val="left"/>
      <w:pPr>
        <w:ind w:left="5760" w:hanging="360"/>
      </w:pPr>
      <w:rPr>
        <w:rFonts w:ascii="Courier New" w:hAnsi="Courier New" w:hint="default"/>
      </w:rPr>
    </w:lvl>
    <w:lvl w:ilvl="8" w:tplc="AA9CCABC">
      <w:start w:val="1"/>
      <w:numFmt w:val="bullet"/>
      <w:lvlText w:val=""/>
      <w:lvlJc w:val="left"/>
      <w:pPr>
        <w:ind w:left="6480" w:hanging="360"/>
      </w:pPr>
      <w:rPr>
        <w:rFonts w:ascii="Wingdings" w:hAnsi="Wingdings" w:hint="default"/>
      </w:rPr>
    </w:lvl>
  </w:abstractNum>
  <w:abstractNum w:abstractNumId="7" w15:restartNumberingAfterBreak="0">
    <w:nsid w:val="29D20E53"/>
    <w:multiLevelType w:val="hybridMultilevel"/>
    <w:tmpl w:val="79C6344A"/>
    <w:lvl w:ilvl="0" w:tplc="6B60A57A">
      <w:start w:val="1"/>
      <w:numFmt w:val="bullet"/>
      <w:lvlText w:val=""/>
      <w:lvlJc w:val="left"/>
      <w:pPr>
        <w:ind w:left="720" w:hanging="360"/>
      </w:pPr>
      <w:rPr>
        <w:rFonts w:ascii="Symbol" w:hAnsi="Symbol" w:hint="default"/>
      </w:rPr>
    </w:lvl>
    <w:lvl w:ilvl="1" w:tplc="EC1819A0">
      <w:start w:val="1"/>
      <w:numFmt w:val="bullet"/>
      <w:lvlText w:val="o"/>
      <w:lvlJc w:val="left"/>
      <w:pPr>
        <w:ind w:left="1440" w:hanging="360"/>
      </w:pPr>
      <w:rPr>
        <w:rFonts w:ascii="Courier New" w:hAnsi="Courier New" w:hint="default"/>
      </w:rPr>
    </w:lvl>
    <w:lvl w:ilvl="2" w:tplc="85D4812A">
      <w:start w:val="1"/>
      <w:numFmt w:val="bullet"/>
      <w:lvlText w:val=""/>
      <w:lvlJc w:val="left"/>
      <w:pPr>
        <w:ind w:left="2160" w:hanging="360"/>
      </w:pPr>
      <w:rPr>
        <w:rFonts w:ascii="Wingdings" w:hAnsi="Wingdings" w:hint="default"/>
      </w:rPr>
    </w:lvl>
    <w:lvl w:ilvl="3" w:tplc="91503346">
      <w:start w:val="1"/>
      <w:numFmt w:val="bullet"/>
      <w:lvlText w:val=""/>
      <w:lvlJc w:val="left"/>
      <w:pPr>
        <w:ind w:left="2880" w:hanging="360"/>
      </w:pPr>
      <w:rPr>
        <w:rFonts w:ascii="Symbol" w:hAnsi="Symbol" w:hint="default"/>
      </w:rPr>
    </w:lvl>
    <w:lvl w:ilvl="4" w:tplc="8B364274">
      <w:start w:val="1"/>
      <w:numFmt w:val="bullet"/>
      <w:lvlText w:val="o"/>
      <w:lvlJc w:val="left"/>
      <w:pPr>
        <w:ind w:left="3600" w:hanging="360"/>
      </w:pPr>
      <w:rPr>
        <w:rFonts w:ascii="Courier New" w:hAnsi="Courier New" w:hint="default"/>
      </w:rPr>
    </w:lvl>
    <w:lvl w:ilvl="5" w:tplc="C1160D26">
      <w:start w:val="1"/>
      <w:numFmt w:val="bullet"/>
      <w:lvlText w:val=""/>
      <w:lvlJc w:val="left"/>
      <w:pPr>
        <w:ind w:left="4320" w:hanging="360"/>
      </w:pPr>
      <w:rPr>
        <w:rFonts w:ascii="Wingdings" w:hAnsi="Wingdings" w:hint="default"/>
      </w:rPr>
    </w:lvl>
    <w:lvl w:ilvl="6" w:tplc="DFBE2388">
      <w:start w:val="1"/>
      <w:numFmt w:val="bullet"/>
      <w:lvlText w:val=""/>
      <w:lvlJc w:val="left"/>
      <w:pPr>
        <w:ind w:left="5040" w:hanging="360"/>
      </w:pPr>
      <w:rPr>
        <w:rFonts w:ascii="Symbol" w:hAnsi="Symbol" w:hint="default"/>
      </w:rPr>
    </w:lvl>
    <w:lvl w:ilvl="7" w:tplc="6BC49D22">
      <w:start w:val="1"/>
      <w:numFmt w:val="bullet"/>
      <w:lvlText w:val="o"/>
      <w:lvlJc w:val="left"/>
      <w:pPr>
        <w:ind w:left="5760" w:hanging="360"/>
      </w:pPr>
      <w:rPr>
        <w:rFonts w:ascii="Courier New" w:hAnsi="Courier New" w:hint="default"/>
      </w:rPr>
    </w:lvl>
    <w:lvl w:ilvl="8" w:tplc="980A2600">
      <w:start w:val="1"/>
      <w:numFmt w:val="bullet"/>
      <w:lvlText w:val=""/>
      <w:lvlJc w:val="left"/>
      <w:pPr>
        <w:ind w:left="6480" w:hanging="360"/>
      </w:pPr>
      <w:rPr>
        <w:rFonts w:ascii="Wingdings" w:hAnsi="Wingdings" w:hint="default"/>
      </w:rPr>
    </w:lvl>
  </w:abstractNum>
  <w:abstractNum w:abstractNumId="8" w15:restartNumberingAfterBreak="0">
    <w:nsid w:val="2D8E4A3F"/>
    <w:multiLevelType w:val="hybridMultilevel"/>
    <w:tmpl w:val="3D182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493E66"/>
    <w:multiLevelType w:val="hybridMultilevel"/>
    <w:tmpl w:val="00B0CB56"/>
    <w:lvl w:ilvl="0" w:tplc="5A92EB24">
      <w:start w:val="1"/>
      <w:numFmt w:val="bullet"/>
      <w:lvlText w:val=""/>
      <w:lvlJc w:val="left"/>
      <w:pPr>
        <w:ind w:left="720" w:hanging="360"/>
      </w:pPr>
      <w:rPr>
        <w:rFonts w:ascii="Symbol" w:hAnsi="Symbol" w:hint="default"/>
      </w:rPr>
    </w:lvl>
    <w:lvl w:ilvl="1" w:tplc="66984FC6">
      <w:start w:val="1"/>
      <w:numFmt w:val="bullet"/>
      <w:lvlText w:val="o"/>
      <w:lvlJc w:val="left"/>
      <w:pPr>
        <w:ind w:left="1440" w:hanging="360"/>
      </w:pPr>
      <w:rPr>
        <w:rFonts w:ascii="Courier New" w:hAnsi="Courier New" w:hint="default"/>
      </w:rPr>
    </w:lvl>
    <w:lvl w:ilvl="2" w:tplc="F998CCD0">
      <w:start w:val="1"/>
      <w:numFmt w:val="bullet"/>
      <w:lvlText w:val=""/>
      <w:lvlJc w:val="left"/>
      <w:pPr>
        <w:ind w:left="2160" w:hanging="360"/>
      </w:pPr>
      <w:rPr>
        <w:rFonts w:ascii="Wingdings" w:hAnsi="Wingdings" w:hint="default"/>
      </w:rPr>
    </w:lvl>
    <w:lvl w:ilvl="3" w:tplc="D8FCC66C">
      <w:start w:val="1"/>
      <w:numFmt w:val="bullet"/>
      <w:lvlText w:val=""/>
      <w:lvlJc w:val="left"/>
      <w:pPr>
        <w:ind w:left="2880" w:hanging="360"/>
      </w:pPr>
      <w:rPr>
        <w:rFonts w:ascii="Symbol" w:hAnsi="Symbol" w:hint="default"/>
      </w:rPr>
    </w:lvl>
    <w:lvl w:ilvl="4" w:tplc="9070B570">
      <w:start w:val="1"/>
      <w:numFmt w:val="bullet"/>
      <w:lvlText w:val="o"/>
      <w:lvlJc w:val="left"/>
      <w:pPr>
        <w:ind w:left="3600" w:hanging="360"/>
      </w:pPr>
      <w:rPr>
        <w:rFonts w:ascii="Courier New" w:hAnsi="Courier New" w:hint="default"/>
      </w:rPr>
    </w:lvl>
    <w:lvl w:ilvl="5" w:tplc="231644BA">
      <w:start w:val="1"/>
      <w:numFmt w:val="bullet"/>
      <w:lvlText w:val=""/>
      <w:lvlJc w:val="left"/>
      <w:pPr>
        <w:ind w:left="4320" w:hanging="360"/>
      </w:pPr>
      <w:rPr>
        <w:rFonts w:ascii="Wingdings" w:hAnsi="Wingdings" w:hint="default"/>
      </w:rPr>
    </w:lvl>
    <w:lvl w:ilvl="6" w:tplc="FF6A4388">
      <w:start w:val="1"/>
      <w:numFmt w:val="bullet"/>
      <w:lvlText w:val=""/>
      <w:lvlJc w:val="left"/>
      <w:pPr>
        <w:ind w:left="5040" w:hanging="360"/>
      </w:pPr>
      <w:rPr>
        <w:rFonts w:ascii="Symbol" w:hAnsi="Symbol" w:hint="default"/>
      </w:rPr>
    </w:lvl>
    <w:lvl w:ilvl="7" w:tplc="361E6706">
      <w:start w:val="1"/>
      <w:numFmt w:val="bullet"/>
      <w:lvlText w:val="o"/>
      <w:lvlJc w:val="left"/>
      <w:pPr>
        <w:ind w:left="5760" w:hanging="360"/>
      </w:pPr>
      <w:rPr>
        <w:rFonts w:ascii="Courier New" w:hAnsi="Courier New" w:hint="default"/>
      </w:rPr>
    </w:lvl>
    <w:lvl w:ilvl="8" w:tplc="BC28E612">
      <w:start w:val="1"/>
      <w:numFmt w:val="bullet"/>
      <w:lvlText w:val=""/>
      <w:lvlJc w:val="left"/>
      <w:pPr>
        <w:ind w:left="6480" w:hanging="360"/>
      </w:pPr>
      <w:rPr>
        <w:rFonts w:ascii="Wingdings" w:hAnsi="Wingdings" w:hint="default"/>
      </w:rPr>
    </w:lvl>
  </w:abstractNum>
  <w:abstractNum w:abstractNumId="10" w15:restartNumberingAfterBreak="0">
    <w:nsid w:val="362978C5"/>
    <w:multiLevelType w:val="hybridMultilevel"/>
    <w:tmpl w:val="6AEC7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632A5C"/>
    <w:multiLevelType w:val="hybridMultilevel"/>
    <w:tmpl w:val="921A8BC0"/>
    <w:lvl w:ilvl="0" w:tplc="C20E05D2">
      <w:start w:val="1"/>
      <w:numFmt w:val="bullet"/>
      <w:lvlText w:val=""/>
      <w:lvlJc w:val="left"/>
      <w:pPr>
        <w:ind w:left="720" w:hanging="360"/>
      </w:pPr>
      <w:rPr>
        <w:rFonts w:ascii="Symbol" w:hAnsi="Symbol" w:hint="default"/>
      </w:rPr>
    </w:lvl>
    <w:lvl w:ilvl="1" w:tplc="9E443D78">
      <w:start w:val="1"/>
      <w:numFmt w:val="bullet"/>
      <w:lvlText w:val="o"/>
      <w:lvlJc w:val="left"/>
      <w:pPr>
        <w:ind w:left="1440" w:hanging="360"/>
      </w:pPr>
      <w:rPr>
        <w:rFonts w:ascii="Courier New" w:hAnsi="Courier New" w:hint="default"/>
      </w:rPr>
    </w:lvl>
    <w:lvl w:ilvl="2" w:tplc="866A0AF2">
      <w:start w:val="1"/>
      <w:numFmt w:val="bullet"/>
      <w:lvlText w:val=""/>
      <w:lvlJc w:val="left"/>
      <w:pPr>
        <w:ind w:left="2160" w:hanging="360"/>
      </w:pPr>
      <w:rPr>
        <w:rFonts w:ascii="Wingdings" w:hAnsi="Wingdings" w:hint="default"/>
      </w:rPr>
    </w:lvl>
    <w:lvl w:ilvl="3" w:tplc="3B266A94">
      <w:start w:val="1"/>
      <w:numFmt w:val="bullet"/>
      <w:lvlText w:val=""/>
      <w:lvlJc w:val="left"/>
      <w:pPr>
        <w:ind w:left="2880" w:hanging="360"/>
      </w:pPr>
      <w:rPr>
        <w:rFonts w:ascii="Symbol" w:hAnsi="Symbol" w:hint="default"/>
      </w:rPr>
    </w:lvl>
    <w:lvl w:ilvl="4" w:tplc="25767C68">
      <w:start w:val="1"/>
      <w:numFmt w:val="bullet"/>
      <w:lvlText w:val="o"/>
      <w:lvlJc w:val="left"/>
      <w:pPr>
        <w:ind w:left="3600" w:hanging="360"/>
      </w:pPr>
      <w:rPr>
        <w:rFonts w:ascii="Courier New" w:hAnsi="Courier New" w:hint="default"/>
      </w:rPr>
    </w:lvl>
    <w:lvl w:ilvl="5" w:tplc="097661A2">
      <w:start w:val="1"/>
      <w:numFmt w:val="bullet"/>
      <w:lvlText w:val=""/>
      <w:lvlJc w:val="left"/>
      <w:pPr>
        <w:ind w:left="4320" w:hanging="360"/>
      </w:pPr>
      <w:rPr>
        <w:rFonts w:ascii="Wingdings" w:hAnsi="Wingdings" w:hint="default"/>
      </w:rPr>
    </w:lvl>
    <w:lvl w:ilvl="6" w:tplc="DC0AEEC8">
      <w:start w:val="1"/>
      <w:numFmt w:val="bullet"/>
      <w:lvlText w:val=""/>
      <w:lvlJc w:val="left"/>
      <w:pPr>
        <w:ind w:left="5040" w:hanging="360"/>
      </w:pPr>
      <w:rPr>
        <w:rFonts w:ascii="Symbol" w:hAnsi="Symbol" w:hint="default"/>
      </w:rPr>
    </w:lvl>
    <w:lvl w:ilvl="7" w:tplc="0D408FB6">
      <w:start w:val="1"/>
      <w:numFmt w:val="bullet"/>
      <w:lvlText w:val="o"/>
      <w:lvlJc w:val="left"/>
      <w:pPr>
        <w:ind w:left="5760" w:hanging="360"/>
      </w:pPr>
      <w:rPr>
        <w:rFonts w:ascii="Courier New" w:hAnsi="Courier New" w:hint="default"/>
      </w:rPr>
    </w:lvl>
    <w:lvl w:ilvl="8" w:tplc="A61400E6">
      <w:start w:val="1"/>
      <w:numFmt w:val="bullet"/>
      <w:lvlText w:val=""/>
      <w:lvlJc w:val="left"/>
      <w:pPr>
        <w:ind w:left="6480" w:hanging="360"/>
      </w:pPr>
      <w:rPr>
        <w:rFonts w:ascii="Wingdings" w:hAnsi="Wingdings" w:hint="default"/>
      </w:rPr>
    </w:lvl>
  </w:abstractNum>
  <w:abstractNum w:abstractNumId="12" w15:restartNumberingAfterBreak="0">
    <w:nsid w:val="3D0531A7"/>
    <w:multiLevelType w:val="hybridMultilevel"/>
    <w:tmpl w:val="15DE480A"/>
    <w:lvl w:ilvl="0" w:tplc="04464A50">
      <w:start w:val="1"/>
      <w:numFmt w:val="bullet"/>
      <w:lvlText w:val=""/>
      <w:lvlJc w:val="left"/>
      <w:pPr>
        <w:ind w:left="720" w:hanging="360"/>
      </w:pPr>
      <w:rPr>
        <w:rFonts w:ascii="Symbol" w:hAnsi="Symbol" w:hint="default"/>
      </w:rPr>
    </w:lvl>
    <w:lvl w:ilvl="1" w:tplc="618818B0">
      <w:start w:val="1"/>
      <w:numFmt w:val="bullet"/>
      <w:lvlText w:val="o"/>
      <w:lvlJc w:val="left"/>
      <w:pPr>
        <w:ind w:left="1440" w:hanging="360"/>
      </w:pPr>
      <w:rPr>
        <w:rFonts w:ascii="Courier New" w:hAnsi="Courier New" w:hint="default"/>
      </w:rPr>
    </w:lvl>
    <w:lvl w:ilvl="2" w:tplc="8C8A08CA">
      <w:start w:val="1"/>
      <w:numFmt w:val="bullet"/>
      <w:lvlText w:val=""/>
      <w:lvlJc w:val="left"/>
      <w:pPr>
        <w:ind w:left="2160" w:hanging="360"/>
      </w:pPr>
      <w:rPr>
        <w:rFonts w:ascii="Wingdings" w:hAnsi="Wingdings" w:hint="default"/>
      </w:rPr>
    </w:lvl>
    <w:lvl w:ilvl="3" w:tplc="6E763E7E">
      <w:start w:val="1"/>
      <w:numFmt w:val="bullet"/>
      <w:lvlText w:val=""/>
      <w:lvlJc w:val="left"/>
      <w:pPr>
        <w:ind w:left="2880" w:hanging="360"/>
      </w:pPr>
      <w:rPr>
        <w:rFonts w:ascii="Symbol" w:hAnsi="Symbol" w:hint="default"/>
      </w:rPr>
    </w:lvl>
    <w:lvl w:ilvl="4" w:tplc="FBE4DFFA">
      <w:start w:val="1"/>
      <w:numFmt w:val="bullet"/>
      <w:lvlText w:val="o"/>
      <w:lvlJc w:val="left"/>
      <w:pPr>
        <w:ind w:left="3600" w:hanging="360"/>
      </w:pPr>
      <w:rPr>
        <w:rFonts w:ascii="Courier New" w:hAnsi="Courier New" w:hint="default"/>
      </w:rPr>
    </w:lvl>
    <w:lvl w:ilvl="5" w:tplc="3ABCA984">
      <w:start w:val="1"/>
      <w:numFmt w:val="bullet"/>
      <w:lvlText w:val=""/>
      <w:lvlJc w:val="left"/>
      <w:pPr>
        <w:ind w:left="4320" w:hanging="360"/>
      </w:pPr>
      <w:rPr>
        <w:rFonts w:ascii="Wingdings" w:hAnsi="Wingdings" w:hint="default"/>
      </w:rPr>
    </w:lvl>
    <w:lvl w:ilvl="6" w:tplc="BDD652EC">
      <w:start w:val="1"/>
      <w:numFmt w:val="bullet"/>
      <w:lvlText w:val=""/>
      <w:lvlJc w:val="left"/>
      <w:pPr>
        <w:ind w:left="5040" w:hanging="360"/>
      </w:pPr>
      <w:rPr>
        <w:rFonts w:ascii="Symbol" w:hAnsi="Symbol" w:hint="default"/>
      </w:rPr>
    </w:lvl>
    <w:lvl w:ilvl="7" w:tplc="94C244BE">
      <w:start w:val="1"/>
      <w:numFmt w:val="bullet"/>
      <w:lvlText w:val="o"/>
      <w:lvlJc w:val="left"/>
      <w:pPr>
        <w:ind w:left="5760" w:hanging="360"/>
      </w:pPr>
      <w:rPr>
        <w:rFonts w:ascii="Courier New" w:hAnsi="Courier New" w:hint="default"/>
      </w:rPr>
    </w:lvl>
    <w:lvl w:ilvl="8" w:tplc="9AEAA69E">
      <w:start w:val="1"/>
      <w:numFmt w:val="bullet"/>
      <w:lvlText w:val=""/>
      <w:lvlJc w:val="left"/>
      <w:pPr>
        <w:ind w:left="6480" w:hanging="360"/>
      </w:pPr>
      <w:rPr>
        <w:rFonts w:ascii="Wingdings" w:hAnsi="Wingdings" w:hint="default"/>
      </w:rPr>
    </w:lvl>
  </w:abstractNum>
  <w:abstractNum w:abstractNumId="13" w15:restartNumberingAfterBreak="0">
    <w:nsid w:val="595A23FB"/>
    <w:multiLevelType w:val="hybridMultilevel"/>
    <w:tmpl w:val="0A8ACD02"/>
    <w:lvl w:ilvl="0" w:tplc="7CCCFE04">
      <w:start w:val="1"/>
      <w:numFmt w:val="bullet"/>
      <w:lvlText w:val="o"/>
      <w:lvlJc w:val="left"/>
      <w:pPr>
        <w:ind w:left="720" w:hanging="360"/>
      </w:pPr>
      <w:rPr>
        <w:rFonts w:ascii="Courier New" w:hAnsi="Courier New" w:hint="default"/>
      </w:rPr>
    </w:lvl>
    <w:lvl w:ilvl="1" w:tplc="975408DC">
      <w:start w:val="1"/>
      <w:numFmt w:val="bullet"/>
      <w:lvlText w:val="o"/>
      <w:lvlJc w:val="left"/>
      <w:pPr>
        <w:ind w:left="1440" w:hanging="360"/>
      </w:pPr>
      <w:rPr>
        <w:rFonts w:ascii="Courier New" w:hAnsi="Courier New" w:hint="default"/>
      </w:rPr>
    </w:lvl>
    <w:lvl w:ilvl="2" w:tplc="360CC158">
      <w:start w:val="1"/>
      <w:numFmt w:val="bullet"/>
      <w:lvlText w:val=""/>
      <w:lvlJc w:val="left"/>
      <w:pPr>
        <w:ind w:left="2160" w:hanging="360"/>
      </w:pPr>
      <w:rPr>
        <w:rFonts w:ascii="Wingdings" w:hAnsi="Wingdings" w:hint="default"/>
      </w:rPr>
    </w:lvl>
    <w:lvl w:ilvl="3" w:tplc="0122E9CC">
      <w:start w:val="1"/>
      <w:numFmt w:val="bullet"/>
      <w:lvlText w:val=""/>
      <w:lvlJc w:val="left"/>
      <w:pPr>
        <w:ind w:left="2880" w:hanging="360"/>
      </w:pPr>
      <w:rPr>
        <w:rFonts w:ascii="Symbol" w:hAnsi="Symbol" w:hint="default"/>
      </w:rPr>
    </w:lvl>
    <w:lvl w:ilvl="4" w:tplc="B42A37C2">
      <w:start w:val="1"/>
      <w:numFmt w:val="bullet"/>
      <w:lvlText w:val="o"/>
      <w:lvlJc w:val="left"/>
      <w:pPr>
        <w:ind w:left="3600" w:hanging="360"/>
      </w:pPr>
      <w:rPr>
        <w:rFonts w:ascii="Courier New" w:hAnsi="Courier New" w:hint="default"/>
      </w:rPr>
    </w:lvl>
    <w:lvl w:ilvl="5" w:tplc="65526CD0">
      <w:start w:val="1"/>
      <w:numFmt w:val="bullet"/>
      <w:lvlText w:val=""/>
      <w:lvlJc w:val="left"/>
      <w:pPr>
        <w:ind w:left="4320" w:hanging="360"/>
      </w:pPr>
      <w:rPr>
        <w:rFonts w:ascii="Wingdings" w:hAnsi="Wingdings" w:hint="default"/>
      </w:rPr>
    </w:lvl>
    <w:lvl w:ilvl="6" w:tplc="02A02082">
      <w:start w:val="1"/>
      <w:numFmt w:val="bullet"/>
      <w:lvlText w:val=""/>
      <w:lvlJc w:val="left"/>
      <w:pPr>
        <w:ind w:left="5040" w:hanging="360"/>
      </w:pPr>
      <w:rPr>
        <w:rFonts w:ascii="Symbol" w:hAnsi="Symbol" w:hint="default"/>
      </w:rPr>
    </w:lvl>
    <w:lvl w:ilvl="7" w:tplc="8946A98A">
      <w:start w:val="1"/>
      <w:numFmt w:val="bullet"/>
      <w:lvlText w:val="o"/>
      <w:lvlJc w:val="left"/>
      <w:pPr>
        <w:ind w:left="5760" w:hanging="360"/>
      </w:pPr>
      <w:rPr>
        <w:rFonts w:ascii="Courier New" w:hAnsi="Courier New" w:hint="default"/>
      </w:rPr>
    </w:lvl>
    <w:lvl w:ilvl="8" w:tplc="88BE437C">
      <w:start w:val="1"/>
      <w:numFmt w:val="bullet"/>
      <w:lvlText w:val=""/>
      <w:lvlJc w:val="left"/>
      <w:pPr>
        <w:ind w:left="6480" w:hanging="360"/>
      </w:pPr>
      <w:rPr>
        <w:rFonts w:ascii="Wingdings" w:hAnsi="Wingdings" w:hint="default"/>
      </w:rPr>
    </w:lvl>
  </w:abstractNum>
  <w:abstractNum w:abstractNumId="14" w15:restartNumberingAfterBreak="0">
    <w:nsid w:val="631E342E"/>
    <w:multiLevelType w:val="hybridMultilevel"/>
    <w:tmpl w:val="201E67A6"/>
    <w:lvl w:ilvl="0" w:tplc="C6F07918">
      <w:start w:val="1"/>
      <w:numFmt w:val="bullet"/>
      <w:lvlText w:val=""/>
      <w:lvlJc w:val="left"/>
      <w:pPr>
        <w:ind w:left="720" w:hanging="360"/>
      </w:pPr>
      <w:rPr>
        <w:rFonts w:ascii="Symbol" w:hAnsi="Symbol" w:hint="default"/>
      </w:rPr>
    </w:lvl>
    <w:lvl w:ilvl="1" w:tplc="2EC835C2">
      <w:start w:val="1"/>
      <w:numFmt w:val="bullet"/>
      <w:lvlText w:val="o"/>
      <w:lvlJc w:val="left"/>
      <w:pPr>
        <w:ind w:left="1440" w:hanging="360"/>
      </w:pPr>
      <w:rPr>
        <w:rFonts w:ascii="Courier New" w:hAnsi="Courier New" w:hint="default"/>
      </w:rPr>
    </w:lvl>
    <w:lvl w:ilvl="2" w:tplc="E4C607E0">
      <w:start w:val="1"/>
      <w:numFmt w:val="bullet"/>
      <w:lvlText w:val=""/>
      <w:lvlJc w:val="left"/>
      <w:pPr>
        <w:ind w:left="2160" w:hanging="360"/>
      </w:pPr>
      <w:rPr>
        <w:rFonts w:ascii="Wingdings" w:hAnsi="Wingdings" w:hint="default"/>
      </w:rPr>
    </w:lvl>
    <w:lvl w:ilvl="3" w:tplc="9D88DBC4">
      <w:start w:val="1"/>
      <w:numFmt w:val="bullet"/>
      <w:lvlText w:val=""/>
      <w:lvlJc w:val="left"/>
      <w:pPr>
        <w:ind w:left="2880" w:hanging="360"/>
      </w:pPr>
      <w:rPr>
        <w:rFonts w:ascii="Symbol" w:hAnsi="Symbol" w:hint="default"/>
      </w:rPr>
    </w:lvl>
    <w:lvl w:ilvl="4" w:tplc="7BF862EA">
      <w:start w:val="1"/>
      <w:numFmt w:val="bullet"/>
      <w:lvlText w:val="o"/>
      <w:lvlJc w:val="left"/>
      <w:pPr>
        <w:ind w:left="3600" w:hanging="360"/>
      </w:pPr>
      <w:rPr>
        <w:rFonts w:ascii="Courier New" w:hAnsi="Courier New" w:hint="default"/>
      </w:rPr>
    </w:lvl>
    <w:lvl w:ilvl="5" w:tplc="0E1811B4">
      <w:start w:val="1"/>
      <w:numFmt w:val="bullet"/>
      <w:lvlText w:val=""/>
      <w:lvlJc w:val="left"/>
      <w:pPr>
        <w:ind w:left="4320" w:hanging="360"/>
      </w:pPr>
      <w:rPr>
        <w:rFonts w:ascii="Wingdings" w:hAnsi="Wingdings" w:hint="default"/>
      </w:rPr>
    </w:lvl>
    <w:lvl w:ilvl="6" w:tplc="91F85F08">
      <w:start w:val="1"/>
      <w:numFmt w:val="bullet"/>
      <w:lvlText w:val=""/>
      <w:lvlJc w:val="left"/>
      <w:pPr>
        <w:ind w:left="5040" w:hanging="360"/>
      </w:pPr>
      <w:rPr>
        <w:rFonts w:ascii="Symbol" w:hAnsi="Symbol" w:hint="default"/>
      </w:rPr>
    </w:lvl>
    <w:lvl w:ilvl="7" w:tplc="0F382224">
      <w:start w:val="1"/>
      <w:numFmt w:val="bullet"/>
      <w:lvlText w:val="o"/>
      <w:lvlJc w:val="left"/>
      <w:pPr>
        <w:ind w:left="5760" w:hanging="360"/>
      </w:pPr>
      <w:rPr>
        <w:rFonts w:ascii="Courier New" w:hAnsi="Courier New" w:hint="default"/>
      </w:rPr>
    </w:lvl>
    <w:lvl w:ilvl="8" w:tplc="3EEEA354">
      <w:start w:val="1"/>
      <w:numFmt w:val="bullet"/>
      <w:lvlText w:val=""/>
      <w:lvlJc w:val="left"/>
      <w:pPr>
        <w:ind w:left="6480" w:hanging="360"/>
      </w:pPr>
      <w:rPr>
        <w:rFonts w:ascii="Wingdings" w:hAnsi="Wingdings" w:hint="default"/>
      </w:rPr>
    </w:lvl>
  </w:abstractNum>
  <w:abstractNum w:abstractNumId="15" w15:restartNumberingAfterBreak="0">
    <w:nsid w:val="690A6FA8"/>
    <w:multiLevelType w:val="hybridMultilevel"/>
    <w:tmpl w:val="953CA704"/>
    <w:lvl w:ilvl="0" w:tplc="D126331E">
      <w:start w:val="1"/>
      <w:numFmt w:val="bullet"/>
      <w:lvlText w:val=""/>
      <w:lvlJc w:val="left"/>
      <w:pPr>
        <w:ind w:left="720" w:hanging="360"/>
      </w:pPr>
      <w:rPr>
        <w:rFonts w:ascii="Symbol" w:hAnsi="Symbol" w:hint="default"/>
      </w:rPr>
    </w:lvl>
    <w:lvl w:ilvl="1" w:tplc="70A8583C">
      <w:start w:val="1"/>
      <w:numFmt w:val="bullet"/>
      <w:lvlText w:val="o"/>
      <w:lvlJc w:val="left"/>
      <w:pPr>
        <w:ind w:left="1440" w:hanging="360"/>
      </w:pPr>
      <w:rPr>
        <w:rFonts w:ascii="Courier New" w:hAnsi="Courier New" w:hint="default"/>
      </w:rPr>
    </w:lvl>
    <w:lvl w:ilvl="2" w:tplc="6382EFEC">
      <w:start w:val="1"/>
      <w:numFmt w:val="bullet"/>
      <w:lvlText w:val=""/>
      <w:lvlJc w:val="left"/>
      <w:pPr>
        <w:ind w:left="2160" w:hanging="360"/>
      </w:pPr>
      <w:rPr>
        <w:rFonts w:ascii="Wingdings" w:hAnsi="Wingdings" w:hint="default"/>
      </w:rPr>
    </w:lvl>
    <w:lvl w:ilvl="3" w:tplc="B2FAD3E0">
      <w:start w:val="1"/>
      <w:numFmt w:val="bullet"/>
      <w:lvlText w:val=""/>
      <w:lvlJc w:val="left"/>
      <w:pPr>
        <w:ind w:left="2880" w:hanging="360"/>
      </w:pPr>
      <w:rPr>
        <w:rFonts w:ascii="Symbol" w:hAnsi="Symbol" w:hint="default"/>
      </w:rPr>
    </w:lvl>
    <w:lvl w:ilvl="4" w:tplc="EB40B198">
      <w:start w:val="1"/>
      <w:numFmt w:val="bullet"/>
      <w:lvlText w:val="o"/>
      <w:lvlJc w:val="left"/>
      <w:pPr>
        <w:ind w:left="3600" w:hanging="360"/>
      </w:pPr>
      <w:rPr>
        <w:rFonts w:ascii="Courier New" w:hAnsi="Courier New" w:hint="default"/>
      </w:rPr>
    </w:lvl>
    <w:lvl w:ilvl="5" w:tplc="8D00E32A">
      <w:start w:val="1"/>
      <w:numFmt w:val="bullet"/>
      <w:lvlText w:val=""/>
      <w:lvlJc w:val="left"/>
      <w:pPr>
        <w:ind w:left="4320" w:hanging="360"/>
      </w:pPr>
      <w:rPr>
        <w:rFonts w:ascii="Wingdings" w:hAnsi="Wingdings" w:hint="default"/>
      </w:rPr>
    </w:lvl>
    <w:lvl w:ilvl="6" w:tplc="625E4396">
      <w:start w:val="1"/>
      <w:numFmt w:val="bullet"/>
      <w:lvlText w:val=""/>
      <w:lvlJc w:val="left"/>
      <w:pPr>
        <w:ind w:left="5040" w:hanging="360"/>
      </w:pPr>
      <w:rPr>
        <w:rFonts w:ascii="Symbol" w:hAnsi="Symbol" w:hint="default"/>
      </w:rPr>
    </w:lvl>
    <w:lvl w:ilvl="7" w:tplc="5302CC5E">
      <w:start w:val="1"/>
      <w:numFmt w:val="bullet"/>
      <w:lvlText w:val="o"/>
      <w:lvlJc w:val="left"/>
      <w:pPr>
        <w:ind w:left="5760" w:hanging="360"/>
      </w:pPr>
      <w:rPr>
        <w:rFonts w:ascii="Courier New" w:hAnsi="Courier New" w:hint="default"/>
      </w:rPr>
    </w:lvl>
    <w:lvl w:ilvl="8" w:tplc="D5CC8AE2">
      <w:start w:val="1"/>
      <w:numFmt w:val="bullet"/>
      <w:lvlText w:val=""/>
      <w:lvlJc w:val="left"/>
      <w:pPr>
        <w:ind w:left="6480" w:hanging="360"/>
      </w:pPr>
      <w:rPr>
        <w:rFonts w:ascii="Wingdings" w:hAnsi="Wingdings" w:hint="default"/>
      </w:rPr>
    </w:lvl>
  </w:abstractNum>
  <w:abstractNum w:abstractNumId="16" w15:restartNumberingAfterBreak="0">
    <w:nsid w:val="70E43DBD"/>
    <w:multiLevelType w:val="hybridMultilevel"/>
    <w:tmpl w:val="9152630C"/>
    <w:lvl w:ilvl="0" w:tplc="6072575E">
      <w:start w:val="1"/>
      <w:numFmt w:val="bullet"/>
      <w:lvlText w:val=""/>
      <w:lvlJc w:val="left"/>
      <w:pPr>
        <w:ind w:left="720" w:hanging="360"/>
      </w:pPr>
      <w:rPr>
        <w:rFonts w:ascii="Symbol" w:hAnsi="Symbol" w:hint="default"/>
      </w:rPr>
    </w:lvl>
    <w:lvl w:ilvl="1" w:tplc="11EA888A">
      <w:start w:val="1"/>
      <w:numFmt w:val="bullet"/>
      <w:lvlText w:val="o"/>
      <w:lvlJc w:val="left"/>
      <w:pPr>
        <w:ind w:left="1440" w:hanging="360"/>
      </w:pPr>
      <w:rPr>
        <w:rFonts w:ascii="Courier New" w:hAnsi="Courier New" w:hint="default"/>
      </w:rPr>
    </w:lvl>
    <w:lvl w:ilvl="2" w:tplc="AB929EE2">
      <w:start w:val="1"/>
      <w:numFmt w:val="bullet"/>
      <w:lvlText w:val=""/>
      <w:lvlJc w:val="left"/>
      <w:pPr>
        <w:ind w:left="2160" w:hanging="360"/>
      </w:pPr>
      <w:rPr>
        <w:rFonts w:ascii="Wingdings" w:hAnsi="Wingdings" w:hint="default"/>
      </w:rPr>
    </w:lvl>
    <w:lvl w:ilvl="3" w:tplc="E856EE94">
      <w:start w:val="1"/>
      <w:numFmt w:val="bullet"/>
      <w:lvlText w:val=""/>
      <w:lvlJc w:val="left"/>
      <w:pPr>
        <w:ind w:left="2880" w:hanging="360"/>
      </w:pPr>
      <w:rPr>
        <w:rFonts w:ascii="Symbol" w:hAnsi="Symbol" w:hint="default"/>
      </w:rPr>
    </w:lvl>
    <w:lvl w:ilvl="4" w:tplc="3FE0DC52">
      <w:start w:val="1"/>
      <w:numFmt w:val="bullet"/>
      <w:lvlText w:val="o"/>
      <w:lvlJc w:val="left"/>
      <w:pPr>
        <w:ind w:left="3600" w:hanging="360"/>
      </w:pPr>
      <w:rPr>
        <w:rFonts w:ascii="Courier New" w:hAnsi="Courier New" w:hint="default"/>
      </w:rPr>
    </w:lvl>
    <w:lvl w:ilvl="5" w:tplc="C5B8B938">
      <w:start w:val="1"/>
      <w:numFmt w:val="bullet"/>
      <w:lvlText w:val=""/>
      <w:lvlJc w:val="left"/>
      <w:pPr>
        <w:ind w:left="4320" w:hanging="360"/>
      </w:pPr>
      <w:rPr>
        <w:rFonts w:ascii="Wingdings" w:hAnsi="Wingdings" w:hint="default"/>
      </w:rPr>
    </w:lvl>
    <w:lvl w:ilvl="6" w:tplc="23EA0D70">
      <w:start w:val="1"/>
      <w:numFmt w:val="bullet"/>
      <w:lvlText w:val=""/>
      <w:lvlJc w:val="left"/>
      <w:pPr>
        <w:ind w:left="5040" w:hanging="360"/>
      </w:pPr>
      <w:rPr>
        <w:rFonts w:ascii="Symbol" w:hAnsi="Symbol" w:hint="default"/>
      </w:rPr>
    </w:lvl>
    <w:lvl w:ilvl="7" w:tplc="D8E682E0">
      <w:start w:val="1"/>
      <w:numFmt w:val="bullet"/>
      <w:lvlText w:val="o"/>
      <w:lvlJc w:val="left"/>
      <w:pPr>
        <w:ind w:left="5760" w:hanging="360"/>
      </w:pPr>
      <w:rPr>
        <w:rFonts w:ascii="Courier New" w:hAnsi="Courier New" w:hint="default"/>
      </w:rPr>
    </w:lvl>
    <w:lvl w:ilvl="8" w:tplc="579A130C">
      <w:start w:val="1"/>
      <w:numFmt w:val="bullet"/>
      <w:lvlText w:val=""/>
      <w:lvlJc w:val="left"/>
      <w:pPr>
        <w:ind w:left="6480" w:hanging="360"/>
      </w:pPr>
      <w:rPr>
        <w:rFonts w:ascii="Wingdings" w:hAnsi="Wingdings" w:hint="default"/>
      </w:rPr>
    </w:lvl>
  </w:abstractNum>
  <w:abstractNum w:abstractNumId="17" w15:restartNumberingAfterBreak="0">
    <w:nsid w:val="73461415"/>
    <w:multiLevelType w:val="hybridMultilevel"/>
    <w:tmpl w:val="482C485C"/>
    <w:lvl w:ilvl="0" w:tplc="61CE7600">
      <w:start w:val="1"/>
      <w:numFmt w:val="bullet"/>
      <w:lvlText w:val=""/>
      <w:lvlJc w:val="left"/>
      <w:pPr>
        <w:ind w:left="720" w:hanging="360"/>
      </w:pPr>
      <w:rPr>
        <w:rFonts w:ascii="Symbol" w:hAnsi="Symbol" w:hint="default"/>
      </w:rPr>
    </w:lvl>
    <w:lvl w:ilvl="1" w:tplc="442A6C00">
      <w:start w:val="1"/>
      <w:numFmt w:val="bullet"/>
      <w:lvlText w:val="o"/>
      <w:lvlJc w:val="left"/>
      <w:pPr>
        <w:ind w:left="1440" w:hanging="360"/>
      </w:pPr>
      <w:rPr>
        <w:rFonts w:ascii="Courier New" w:hAnsi="Courier New" w:hint="default"/>
      </w:rPr>
    </w:lvl>
    <w:lvl w:ilvl="2" w:tplc="9D1830C4">
      <w:start w:val="1"/>
      <w:numFmt w:val="bullet"/>
      <w:lvlText w:val=""/>
      <w:lvlJc w:val="left"/>
      <w:pPr>
        <w:ind w:left="2160" w:hanging="360"/>
      </w:pPr>
      <w:rPr>
        <w:rFonts w:ascii="Wingdings" w:hAnsi="Wingdings" w:hint="default"/>
      </w:rPr>
    </w:lvl>
    <w:lvl w:ilvl="3" w:tplc="3BC0A8B6">
      <w:start w:val="1"/>
      <w:numFmt w:val="bullet"/>
      <w:lvlText w:val=""/>
      <w:lvlJc w:val="left"/>
      <w:pPr>
        <w:ind w:left="2880" w:hanging="360"/>
      </w:pPr>
      <w:rPr>
        <w:rFonts w:ascii="Symbol" w:hAnsi="Symbol" w:hint="default"/>
      </w:rPr>
    </w:lvl>
    <w:lvl w:ilvl="4" w:tplc="BE822A10">
      <w:start w:val="1"/>
      <w:numFmt w:val="bullet"/>
      <w:lvlText w:val="o"/>
      <w:lvlJc w:val="left"/>
      <w:pPr>
        <w:ind w:left="3600" w:hanging="360"/>
      </w:pPr>
      <w:rPr>
        <w:rFonts w:ascii="Courier New" w:hAnsi="Courier New" w:hint="default"/>
      </w:rPr>
    </w:lvl>
    <w:lvl w:ilvl="5" w:tplc="34A89928">
      <w:start w:val="1"/>
      <w:numFmt w:val="bullet"/>
      <w:lvlText w:val=""/>
      <w:lvlJc w:val="left"/>
      <w:pPr>
        <w:ind w:left="4320" w:hanging="360"/>
      </w:pPr>
      <w:rPr>
        <w:rFonts w:ascii="Wingdings" w:hAnsi="Wingdings" w:hint="default"/>
      </w:rPr>
    </w:lvl>
    <w:lvl w:ilvl="6" w:tplc="3FE6D20E">
      <w:start w:val="1"/>
      <w:numFmt w:val="bullet"/>
      <w:lvlText w:val=""/>
      <w:lvlJc w:val="left"/>
      <w:pPr>
        <w:ind w:left="5040" w:hanging="360"/>
      </w:pPr>
      <w:rPr>
        <w:rFonts w:ascii="Symbol" w:hAnsi="Symbol" w:hint="default"/>
      </w:rPr>
    </w:lvl>
    <w:lvl w:ilvl="7" w:tplc="FAF630C4">
      <w:start w:val="1"/>
      <w:numFmt w:val="bullet"/>
      <w:lvlText w:val="o"/>
      <w:lvlJc w:val="left"/>
      <w:pPr>
        <w:ind w:left="5760" w:hanging="360"/>
      </w:pPr>
      <w:rPr>
        <w:rFonts w:ascii="Courier New" w:hAnsi="Courier New" w:hint="default"/>
      </w:rPr>
    </w:lvl>
    <w:lvl w:ilvl="8" w:tplc="58BCB7E4">
      <w:start w:val="1"/>
      <w:numFmt w:val="bullet"/>
      <w:lvlText w:val=""/>
      <w:lvlJc w:val="left"/>
      <w:pPr>
        <w:ind w:left="6480" w:hanging="360"/>
      </w:pPr>
      <w:rPr>
        <w:rFonts w:ascii="Wingdings" w:hAnsi="Wingdings" w:hint="default"/>
      </w:rPr>
    </w:lvl>
  </w:abstractNum>
  <w:abstractNum w:abstractNumId="18" w15:restartNumberingAfterBreak="0">
    <w:nsid w:val="76915A0C"/>
    <w:multiLevelType w:val="hybridMultilevel"/>
    <w:tmpl w:val="9042DCEC"/>
    <w:lvl w:ilvl="0" w:tplc="FC84144A">
      <w:start w:val="1"/>
      <w:numFmt w:val="bullet"/>
      <w:lvlText w:val=""/>
      <w:lvlJc w:val="left"/>
      <w:pPr>
        <w:ind w:left="720" w:hanging="360"/>
      </w:pPr>
      <w:rPr>
        <w:rFonts w:ascii="Symbol" w:hAnsi="Symbol" w:hint="default"/>
      </w:rPr>
    </w:lvl>
    <w:lvl w:ilvl="1" w:tplc="BE90495E">
      <w:start w:val="1"/>
      <w:numFmt w:val="bullet"/>
      <w:lvlText w:val=""/>
      <w:lvlJc w:val="left"/>
      <w:pPr>
        <w:ind w:left="1440" w:hanging="360"/>
      </w:pPr>
      <w:rPr>
        <w:rFonts w:ascii="Symbol" w:hAnsi="Symbol" w:hint="default"/>
      </w:rPr>
    </w:lvl>
    <w:lvl w:ilvl="2" w:tplc="05D2A194">
      <w:start w:val="1"/>
      <w:numFmt w:val="bullet"/>
      <w:lvlText w:val=""/>
      <w:lvlJc w:val="left"/>
      <w:pPr>
        <w:ind w:left="2160" w:hanging="360"/>
      </w:pPr>
      <w:rPr>
        <w:rFonts w:ascii="Wingdings" w:hAnsi="Wingdings" w:hint="default"/>
      </w:rPr>
    </w:lvl>
    <w:lvl w:ilvl="3" w:tplc="5D3E6ECA">
      <w:start w:val="1"/>
      <w:numFmt w:val="bullet"/>
      <w:lvlText w:val=""/>
      <w:lvlJc w:val="left"/>
      <w:pPr>
        <w:ind w:left="2880" w:hanging="360"/>
      </w:pPr>
      <w:rPr>
        <w:rFonts w:ascii="Symbol" w:hAnsi="Symbol" w:hint="default"/>
      </w:rPr>
    </w:lvl>
    <w:lvl w:ilvl="4" w:tplc="ACA6C9CE">
      <w:start w:val="1"/>
      <w:numFmt w:val="bullet"/>
      <w:lvlText w:val="o"/>
      <w:lvlJc w:val="left"/>
      <w:pPr>
        <w:ind w:left="3600" w:hanging="360"/>
      </w:pPr>
      <w:rPr>
        <w:rFonts w:ascii="Courier New" w:hAnsi="Courier New" w:hint="default"/>
      </w:rPr>
    </w:lvl>
    <w:lvl w:ilvl="5" w:tplc="68E206B6">
      <w:start w:val="1"/>
      <w:numFmt w:val="bullet"/>
      <w:lvlText w:val=""/>
      <w:lvlJc w:val="left"/>
      <w:pPr>
        <w:ind w:left="4320" w:hanging="360"/>
      </w:pPr>
      <w:rPr>
        <w:rFonts w:ascii="Wingdings" w:hAnsi="Wingdings" w:hint="default"/>
      </w:rPr>
    </w:lvl>
    <w:lvl w:ilvl="6" w:tplc="EB56EBFC">
      <w:start w:val="1"/>
      <w:numFmt w:val="bullet"/>
      <w:lvlText w:val=""/>
      <w:lvlJc w:val="left"/>
      <w:pPr>
        <w:ind w:left="5040" w:hanging="360"/>
      </w:pPr>
      <w:rPr>
        <w:rFonts w:ascii="Symbol" w:hAnsi="Symbol" w:hint="default"/>
      </w:rPr>
    </w:lvl>
    <w:lvl w:ilvl="7" w:tplc="A2B6A408">
      <w:start w:val="1"/>
      <w:numFmt w:val="bullet"/>
      <w:lvlText w:val="o"/>
      <w:lvlJc w:val="left"/>
      <w:pPr>
        <w:ind w:left="5760" w:hanging="360"/>
      </w:pPr>
      <w:rPr>
        <w:rFonts w:ascii="Courier New" w:hAnsi="Courier New" w:hint="default"/>
      </w:rPr>
    </w:lvl>
    <w:lvl w:ilvl="8" w:tplc="574EC7E0">
      <w:start w:val="1"/>
      <w:numFmt w:val="bullet"/>
      <w:lvlText w:val=""/>
      <w:lvlJc w:val="left"/>
      <w:pPr>
        <w:ind w:left="6480" w:hanging="360"/>
      </w:pPr>
      <w:rPr>
        <w:rFonts w:ascii="Wingdings" w:hAnsi="Wingdings" w:hint="default"/>
      </w:rPr>
    </w:lvl>
  </w:abstractNum>
  <w:abstractNum w:abstractNumId="19" w15:restartNumberingAfterBreak="0">
    <w:nsid w:val="79661054"/>
    <w:multiLevelType w:val="hybridMultilevel"/>
    <w:tmpl w:val="DF741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9E0358"/>
    <w:multiLevelType w:val="hybridMultilevel"/>
    <w:tmpl w:val="E7F8C660"/>
    <w:lvl w:ilvl="0" w:tplc="F93AC794">
      <w:start w:val="1"/>
      <w:numFmt w:val="bullet"/>
      <w:lvlText w:val=""/>
      <w:lvlJc w:val="left"/>
      <w:pPr>
        <w:ind w:left="720" w:hanging="360"/>
      </w:pPr>
      <w:rPr>
        <w:rFonts w:ascii="Symbol" w:hAnsi="Symbol" w:hint="default"/>
      </w:rPr>
    </w:lvl>
    <w:lvl w:ilvl="1" w:tplc="0E16A0BE">
      <w:start w:val="1"/>
      <w:numFmt w:val="bullet"/>
      <w:lvlText w:val="o"/>
      <w:lvlJc w:val="left"/>
      <w:pPr>
        <w:ind w:left="1440" w:hanging="360"/>
      </w:pPr>
      <w:rPr>
        <w:rFonts w:ascii="Courier New" w:hAnsi="Courier New" w:hint="default"/>
      </w:rPr>
    </w:lvl>
    <w:lvl w:ilvl="2" w:tplc="413AAA16">
      <w:start w:val="1"/>
      <w:numFmt w:val="bullet"/>
      <w:lvlText w:val=""/>
      <w:lvlJc w:val="left"/>
      <w:pPr>
        <w:ind w:left="2160" w:hanging="360"/>
      </w:pPr>
      <w:rPr>
        <w:rFonts w:ascii="Wingdings" w:hAnsi="Wingdings" w:hint="default"/>
      </w:rPr>
    </w:lvl>
    <w:lvl w:ilvl="3" w:tplc="852C5A0C">
      <w:start w:val="1"/>
      <w:numFmt w:val="bullet"/>
      <w:lvlText w:val=""/>
      <w:lvlJc w:val="left"/>
      <w:pPr>
        <w:ind w:left="2880" w:hanging="360"/>
      </w:pPr>
      <w:rPr>
        <w:rFonts w:ascii="Symbol" w:hAnsi="Symbol" w:hint="default"/>
      </w:rPr>
    </w:lvl>
    <w:lvl w:ilvl="4" w:tplc="EDA471BE">
      <w:start w:val="1"/>
      <w:numFmt w:val="bullet"/>
      <w:lvlText w:val="o"/>
      <w:lvlJc w:val="left"/>
      <w:pPr>
        <w:ind w:left="3600" w:hanging="360"/>
      </w:pPr>
      <w:rPr>
        <w:rFonts w:ascii="Courier New" w:hAnsi="Courier New" w:hint="default"/>
      </w:rPr>
    </w:lvl>
    <w:lvl w:ilvl="5" w:tplc="E8FCB8BE">
      <w:start w:val="1"/>
      <w:numFmt w:val="bullet"/>
      <w:lvlText w:val=""/>
      <w:lvlJc w:val="left"/>
      <w:pPr>
        <w:ind w:left="4320" w:hanging="360"/>
      </w:pPr>
      <w:rPr>
        <w:rFonts w:ascii="Wingdings" w:hAnsi="Wingdings" w:hint="default"/>
      </w:rPr>
    </w:lvl>
    <w:lvl w:ilvl="6" w:tplc="C21662D8">
      <w:start w:val="1"/>
      <w:numFmt w:val="bullet"/>
      <w:lvlText w:val=""/>
      <w:lvlJc w:val="left"/>
      <w:pPr>
        <w:ind w:left="5040" w:hanging="360"/>
      </w:pPr>
      <w:rPr>
        <w:rFonts w:ascii="Symbol" w:hAnsi="Symbol" w:hint="default"/>
      </w:rPr>
    </w:lvl>
    <w:lvl w:ilvl="7" w:tplc="8BC208E0">
      <w:start w:val="1"/>
      <w:numFmt w:val="bullet"/>
      <w:lvlText w:val="o"/>
      <w:lvlJc w:val="left"/>
      <w:pPr>
        <w:ind w:left="5760" w:hanging="360"/>
      </w:pPr>
      <w:rPr>
        <w:rFonts w:ascii="Courier New" w:hAnsi="Courier New" w:hint="default"/>
      </w:rPr>
    </w:lvl>
    <w:lvl w:ilvl="8" w:tplc="C07C105A">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3"/>
  </w:num>
  <w:num w:numId="4">
    <w:abstractNumId w:val="6"/>
  </w:num>
  <w:num w:numId="5">
    <w:abstractNumId w:val="5"/>
  </w:num>
  <w:num w:numId="6">
    <w:abstractNumId w:val="4"/>
  </w:num>
  <w:num w:numId="7">
    <w:abstractNumId w:val="17"/>
  </w:num>
  <w:num w:numId="8">
    <w:abstractNumId w:val="3"/>
  </w:num>
  <w:num w:numId="9">
    <w:abstractNumId w:val="14"/>
  </w:num>
  <w:num w:numId="10">
    <w:abstractNumId w:val="11"/>
  </w:num>
  <w:num w:numId="11">
    <w:abstractNumId w:val="15"/>
  </w:num>
  <w:num w:numId="12">
    <w:abstractNumId w:val="12"/>
  </w:num>
  <w:num w:numId="13">
    <w:abstractNumId w:val="9"/>
  </w:num>
  <w:num w:numId="14">
    <w:abstractNumId w:val="18"/>
  </w:num>
  <w:num w:numId="15">
    <w:abstractNumId w:val="7"/>
  </w:num>
  <w:num w:numId="16">
    <w:abstractNumId w:val="1"/>
  </w:num>
  <w:num w:numId="17">
    <w:abstractNumId w:val="19"/>
  </w:num>
  <w:num w:numId="18">
    <w:abstractNumId w:val="8"/>
  </w:num>
  <w:num w:numId="19">
    <w:abstractNumId w:val="0"/>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ECE"/>
    <w:rsid w:val="00021C99"/>
    <w:rsid w:val="00041379"/>
    <w:rsid w:val="0004712E"/>
    <w:rsid w:val="000811F4"/>
    <w:rsid w:val="00083B07"/>
    <w:rsid w:val="000921F3"/>
    <w:rsid w:val="00092B7D"/>
    <w:rsid w:val="000A10DF"/>
    <w:rsid w:val="000A1840"/>
    <w:rsid w:val="000A3F6C"/>
    <w:rsid w:val="000C3D9E"/>
    <w:rsid w:val="000D5325"/>
    <w:rsid w:val="000D686C"/>
    <w:rsid w:val="000E1335"/>
    <w:rsid w:val="000E5B04"/>
    <w:rsid w:val="000F7809"/>
    <w:rsid w:val="000F7EAF"/>
    <w:rsid w:val="00107A70"/>
    <w:rsid w:val="001100A2"/>
    <w:rsid w:val="0011193F"/>
    <w:rsid w:val="00117897"/>
    <w:rsid w:val="00120053"/>
    <w:rsid w:val="00136EBE"/>
    <w:rsid w:val="0015289D"/>
    <w:rsid w:val="001833BD"/>
    <w:rsid w:val="001A2B3C"/>
    <w:rsid w:val="001A4FAE"/>
    <w:rsid w:val="001A7030"/>
    <w:rsid w:val="001B0ACA"/>
    <w:rsid w:val="001B4224"/>
    <w:rsid w:val="001E32A4"/>
    <w:rsid w:val="001F16DB"/>
    <w:rsid w:val="00214BAF"/>
    <w:rsid w:val="00221F06"/>
    <w:rsid w:val="00224882"/>
    <w:rsid w:val="00233F1D"/>
    <w:rsid w:val="00240871"/>
    <w:rsid w:val="00267EE7"/>
    <w:rsid w:val="002774FF"/>
    <w:rsid w:val="002B5918"/>
    <w:rsid w:val="002E200A"/>
    <w:rsid w:val="002E3B9F"/>
    <w:rsid w:val="003061F9"/>
    <w:rsid w:val="003178C9"/>
    <w:rsid w:val="00321CE3"/>
    <w:rsid w:val="0033741A"/>
    <w:rsid w:val="00351776"/>
    <w:rsid w:val="00371CC2"/>
    <w:rsid w:val="00384D67"/>
    <w:rsid w:val="003A300A"/>
    <w:rsid w:val="003C0132"/>
    <w:rsid w:val="003F7AAA"/>
    <w:rsid w:val="004138CC"/>
    <w:rsid w:val="00455139"/>
    <w:rsid w:val="00486136"/>
    <w:rsid w:val="004A5ADF"/>
    <w:rsid w:val="004B6276"/>
    <w:rsid w:val="004C6E09"/>
    <w:rsid w:val="004D27A5"/>
    <w:rsid w:val="004D2EED"/>
    <w:rsid w:val="004E11B5"/>
    <w:rsid w:val="004E4ECE"/>
    <w:rsid w:val="004E60A1"/>
    <w:rsid w:val="005052BD"/>
    <w:rsid w:val="00533058"/>
    <w:rsid w:val="005856A0"/>
    <w:rsid w:val="00587036"/>
    <w:rsid w:val="005A05F8"/>
    <w:rsid w:val="005A4094"/>
    <w:rsid w:val="005C40CB"/>
    <w:rsid w:val="005C42E0"/>
    <w:rsid w:val="005C4D0B"/>
    <w:rsid w:val="005D3F7A"/>
    <w:rsid w:val="00643D18"/>
    <w:rsid w:val="006559A0"/>
    <w:rsid w:val="006576B3"/>
    <w:rsid w:val="00660050"/>
    <w:rsid w:val="006655F0"/>
    <w:rsid w:val="00667549"/>
    <w:rsid w:val="00672945"/>
    <w:rsid w:val="00675A00"/>
    <w:rsid w:val="00683763"/>
    <w:rsid w:val="00684AAC"/>
    <w:rsid w:val="0069391A"/>
    <w:rsid w:val="006B2ECD"/>
    <w:rsid w:val="006C6CB9"/>
    <w:rsid w:val="00711EB5"/>
    <w:rsid w:val="00714295"/>
    <w:rsid w:val="00716246"/>
    <w:rsid w:val="00733C77"/>
    <w:rsid w:val="00742AB5"/>
    <w:rsid w:val="007535B7"/>
    <w:rsid w:val="00762C00"/>
    <w:rsid w:val="00764C42"/>
    <w:rsid w:val="007713F6"/>
    <w:rsid w:val="007738CB"/>
    <w:rsid w:val="00783DF5"/>
    <w:rsid w:val="007C3D0D"/>
    <w:rsid w:val="007E07CA"/>
    <w:rsid w:val="007E0D14"/>
    <w:rsid w:val="00807061"/>
    <w:rsid w:val="00811208"/>
    <w:rsid w:val="0082228E"/>
    <w:rsid w:val="00835FB2"/>
    <w:rsid w:val="00851FF3"/>
    <w:rsid w:val="0086187C"/>
    <w:rsid w:val="00890E32"/>
    <w:rsid w:val="008A4CF6"/>
    <w:rsid w:val="008B1EA5"/>
    <w:rsid w:val="008C4269"/>
    <w:rsid w:val="008F3693"/>
    <w:rsid w:val="0091125C"/>
    <w:rsid w:val="0091336E"/>
    <w:rsid w:val="0092684A"/>
    <w:rsid w:val="00930218"/>
    <w:rsid w:val="0093128C"/>
    <w:rsid w:val="00935C38"/>
    <w:rsid w:val="00940275"/>
    <w:rsid w:val="00955775"/>
    <w:rsid w:val="00974A34"/>
    <w:rsid w:val="00977B1B"/>
    <w:rsid w:val="00982044"/>
    <w:rsid w:val="0099221D"/>
    <w:rsid w:val="00992AA2"/>
    <w:rsid w:val="00996DA1"/>
    <w:rsid w:val="009973B6"/>
    <w:rsid w:val="009A1ED0"/>
    <w:rsid w:val="009A4E87"/>
    <w:rsid w:val="009D5187"/>
    <w:rsid w:val="009D5527"/>
    <w:rsid w:val="009D6F7E"/>
    <w:rsid w:val="009E5FFA"/>
    <w:rsid w:val="00A132F1"/>
    <w:rsid w:val="00A20B0B"/>
    <w:rsid w:val="00A30518"/>
    <w:rsid w:val="00A31053"/>
    <w:rsid w:val="00A330B9"/>
    <w:rsid w:val="00A94DBA"/>
    <w:rsid w:val="00AA0B4C"/>
    <w:rsid w:val="00AA1B8D"/>
    <w:rsid w:val="00AA7048"/>
    <w:rsid w:val="00AB406B"/>
    <w:rsid w:val="00AF06F4"/>
    <w:rsid w:val="00B04376"/>
    <w:rsid w:val="00B11FE3"/>
    <w:rsid w:val="00B33089"/>
    <w:rsid w:val="00B40908"/>
    <w:rsid w:val="00B5058B"/>
    <w:rsid w:val="00B60024"/>
    <w:rsid w:val="00B619E5"/>
    <w:rsid w:val="00B75E01"/>
    <w:rsid w:val="00B81A8A"/>
    <w:rsid w:val="00B9215C"/>
    <w:rsid w:val="00B922CD"/>
    <w:rsid w:val="00BA1CA3"/>
    <w:rsid w:val="00BA4DDB"/>
    <w:rsid w:val="00BB016A"/>
    <w:rsid w:val="00BB29D1"/>
    <w:rsid w:val="00BC02CE"/>
    <w:rsid w:val="00BD4280"/>
    <w:rsid w:val="00BE0985"/>
    <w:rsid w:val="00BF346F"/>
    <w:rsid w:val="00C11839"/>
    <w:rsid w:val="00C13483"/>
    <w:rsid w:val="00C25075"/>
    <w:rsid w:val="00C27396"/>
    <w:rsid w:val="00C31418"/>
    <w:rsid w:val="00C3279B"/>
    <w:rsid w:val="00C44321"/>
    <w:rsid w:val="00C533BE"/>
    <w:rsid w:val="00C720BC"/>
    <w:rsid w:val="00C83F04"/>
    <w:rsid w:val="00CA0338"/>
    <w:rsid w:val="00CA15E8"/>
    <w:rsid w:val="00CA6878"/>
    <w:rsid w:val="00CA7758"/>
    <w:rsid w:val="00CD2B42"/>
    <w:rsid w:val="00CD60C9"/>
    <w:rsid w:val="00CE1F18"/>
    <w:rsid w:val="00CF3E3D"/>
    <w:rsid w:val="00CF7976"/>
    <w:rsid w:val="00D06402"/>
    <w:rsid w:val="00D254D3"/>
    <w:rsid w:val="00D313FF"/>
    <w:rsid w:val="00D41EF0"/>
    <w:rsid w:val="00D60196"/>
    <w:rsid w:val="00D75BE4"/>
    <w:rsid w:val="00DA04B6"/>
    <w:rsid w:val="00DA7286"/>
    <w:rsid w:val="00DC5464"/>
    <w:rsid w:val="00DC7DD2"/>
    <w:rsid w:val="00DD30A7"/>
    <w:rsid w:val="00DD66D5"/>
    <w:rsid w:val="00DD7587"/>
    <w:rsid w:val="00DF5C9D"/>
    <w:rsid w:val="00DF64AB"/>
    <w:rsid w:val="00E41E8D"/>
    <w:rsid w:val="00E90A3F"/>
    <w:rsid w:val="00EA5A6C"/>
    <w:rsid w:val="00EB4F81"/>
    <w:rsid w:val="00F027C8"/>
    <w:rsid w:val="00F05BA4"/>
    <w:rsid w:val="00F2355F"/>
    <w:rsid w:val="00F27062"/>
    <w:rsid w:val="00F27DA7"/>
    <w:rsid w:val="00F3626B"/>
    <w:rsid w:val="00F53386"/>
    <w:rsid w:val="00F73129"/>
    <w:rsid w:val="00F74BBD"/>
    <w:rsid w:val="00F91360"/>
    <w:rsid w:val="00FB3186"/>
    <w:rsid w:val="00FB4982"/>
    <w:rsid w:val="00FB542E"/>
    <w:rsid w:val="00FD47CA"/>
    <w:rsid w:val="00FD7FB3"/>
    <w:rsid w:val="09EFA999"/>
    <w:rsid w:val="1ECBDDAC"/>
    <w:rsid w:val="21988233"/>
    <w:rsid w:val="28845B53"/>
    <w:rsid w:val="3218D81E"/>
    <w:rsid w:val="3474F4FD"/>
    <w:rsid w:val="35EA1665"/>
    <w:rsid w:val="389F8F91"/>
    <w:rsid w:val="47C949C7"/>
    <w:rsid w:val="5037E764"/>
    <w:rsid w:val="55EE82E0"/>
    <w:rsid w:val="60D2742B"/>
    <w:rsid w:val="6F0EDD8A"/>
    <w:rsid w:val="7F0E5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24C76"/>
  <w15:chartTrackingRefBased/>
  <w15:docId w15:val="{A40DD240-7AFB-4743-A3BB-2A0B7CD5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464"/>
    <w:pPr>
      <w:ind w:left="720"/>
      <w:contextualSpacing/>
    </w:p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977B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B1B"/>
  </w:style>
  <w:style w:type="paragraph" w:styleId="Footer">
    <w:name w:val="footer"/>
    <w:basedOn w:val="Normal"/>
    <w:link w:val="FooterChar"/>
    <w:uiPriority w:val="99"/>
    <w:unhideWhenUsed/>
    <w:rsid w:val="00977B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B1B"/>
  </w:style>
  <w:style w:type="character" w:styleId="Hyperlink">
    <w:name w:val="Hyperlink"/>
    <w:basedOn w:val="DefaultParagraphFont"/>
    <w:uiPriority w:val="99"/>
    <w:unhideWhenUsed/>
    <w:rsid w:val="00CE1F18"/>
    <w:rPr>
      <w:color w:val="0563C1" w:themeColor="hyperlink"/>
      <w:u w:val="single"/>
    </w:rPr>
  </w:style>
  <w:style w:type="character" w:styleId="UnresolvedMention">
    <w:name w:val="Unresolved Mention"/>
    <w:basedOn w:val="DefaultParagraphFont"/>
    <w:uiPriority w:val="99"/>
    <w:semiHidden/>
    <w:unhideWhenUsed/>
    <w:rsid w:val="00CE1F18"/>
    <w:rPr>
      <w:color w:val="808080"/>
      <w:shd w:val="clear" w:color="auto" w:fill="E6E6E6"/>
    </w:rPr>
  </w:style>
  <w:style w:type="paragraph" w:customStyle="1" w:styleId="paragraph">
    <w:name w:val="paragraph"/>
    <w:basedOn w:val="Normal"/>
    <w:rsid w:val="006C6CB9"/>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6C6CB9"/>
  </w:style>
  <w:style w:type="character" w:customStyle="1" w:styleId="eop">
    <w:name w:val="eop"/>
    <w:basedOn w:val="DefaultParagraphFont"/>
    <w:rsid w:val="006C6CB9"/>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922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21D"/>
    <w:rPr>
      <w:rFonts w:ascii="Segoe UI" w:hAnsi="Segoe UI" w:cs="Segoe UI"/>
      <w:sz w:val="18"/>
      <w:szCs w:val="18"/>
    </w:rPr>
  </w:style>
  <w:style w:type="character" w:styleId="FollowedHyperlink">
    <w:name w:val="FollowedHyperlink"/>
    <w:basedOn w:val="DefaultParagraphFont"/>
    <w:uiPriority w:val="99"/>
    <w:semiHidden/>
    <w:unhideWhenUsed/>
    <w:rsid w:val="009922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236825">
      <w:bodyDiv w:val="1"/>
      <w:marLeft w:val="0"/>
      <w:marRight w:val="0"/>
      <w:marTop w:val="0"/>
      <w:marBottom w:val="0"/>
      <w:divBdr>
        <w:top w:val="none" w:sz="0" w:space="0" w:color="auto"/>
        <w:left w:val="none" w:sz="0" w:space="0" w:color="auto"/>
        <w:bottom w:val="none" w:sz="0" w:space="0" w:color="auto"/>
        <w:right w:val="none" w:sz="0" w:space="0" w:color="auto"/>
      </w:divBdr>
      <w:divsChild>
        <w:div w:id="1297297817">
          <w:marLeft w:val="0"/>
          <w:marRight w:val="0"/>
          <w:marTop w:val="0"/>
          <w:marBottom w:val="0"/>
          <w:divBdr>
            <w:top w:val="none" w:sz="0" w:space="0" w:color="auto"/>
            <w:left w:val="none" w:sz="0" w:space="0" w:color="auto"/>
            <w:bottom w:val="none" w:sz="0" w:space="0" w:color="auto"/>
            <w:right w:val="none" w:sz="0" w:space="0" w:color="auto"/>
          </w:divBdr>
          <w:divsChild>
            <w:div w:id="1979454747">
              <w:marLeft w:val="0"/>
              <w:marRight w:val="0"/>
              <w:marTop w:val="0"/>
              <w:marBottom w:val="0"/>
              <w:divBdr>
                <w:top w:val="none" w:sz="0" w:space="0" w:color="auto"/>
                <w:left w:val="none" w:sz="0" w:space="0" w:color="auto"/>
                <w:bottom w:val="none" w:sz="0" w:space="0" w:color="auto"/>
                <w:right w:val="none" w:sz="0" w:space="0" w:color="auto"/>
              </w:divBdr>
              <w:divsChild>
                <w:div w:id="1356467898">
                  <w:marLeft w:val="0"/>
                  <w:marRight w:val="0"/>
                  <w:marTop w:val="0"/>
                  <w:marBottom w:val="0"/>
                  <w:divBdr>
                    <w:top w:val="none" w:sz="0" w:space="0" w:color="auto"/>
                    <w:left w:val="none" w:sz="0" w:space="0" w:color="auto"/>
                    <w:bottom w:val="none" w:sz="0" w:space="0" w:color="auto"/>
                    <w:right w:val="none" w:sz="0" w:space="0" w:color="auto"/>
                  </w:divBdr>
                  <w:divsChild>
                    <w:div w:id="969091831">
                      <w:marLeft w:val="0"/>
                      <w:marRight w:val="0"/>
                      <w:marTop w:val="0"/>
                      <w:marBottom w:val="0"/>
                      <w:divBdr>
                        <w:top w:val="none" w:sz="0" w:space="0" w:color="auto"/>
                        <w:left w:val="none" w:sz="0" w:space="0" w:color="auto"/>
                        <w:bottom w:val="none" w:sz="0" w:space="0" w:color="auto"/>
                        <w:right w:val="none" w:sz="0" w:space="0" w:color="auto"/>
                      </w:divBdr>
                      <w:divsChild>
                        <w:div w:id="550532559">
                          <w:marLeft w:val="0"/>
                          <w:marRight w:val="0"/>
                          <w:marTop w:val="0"/>
                          <w:marBottom w:val="0"/>
                          <w:divBdr>
                            <w:top w:val="none" w:sz="0" w:space="0" w:color="auto"/>
                            <w:left w:val="none" w:sz="0" w:space="0" w:color="auto"/>
                            <w:bottom w:val="none" w:sz="0" w:space="0" w:color="auto"/>
                            <w:right w:val="none" w:sz="0" w:space="0" w:color="auto"/>
                          </w:divBdr>
                          <w:divsChild>
                            <w:div w:id="102461732">
                              <w:marLeft w:val="0"/>
                              <w:marRight w:val="0"/>
                              <w:marTop w:val="0"/>
                              <w:marBottom w:val="0"/>
                              <w:divBdr>
                                <w:top w:val="none" w:sz="0" w:space="0" w:color="auto"/>
                                <w:left w:val="none" w:sz="0" w:space="0" w:color="auto"/>
                                <w:bottom w:val="none" w:sz="0" w:space="0" w:color="auto"/>
                                <w:right w:val="none" w:sz="0" w:space="0" w:color="auto"/>
                              </w:divBdr>
                              <w:divsChild>
                                <w:div w:id="769667299">
                                  <w:marLeft w:val="0"/>
                                  <w:marRight w:val="0"/>
                                  <w:marTop w:val="0"/>
                                  <w:marBottom w:val="0"/>
                                  <w:divBdr>
                                    <w:top w:val="none" w:sz="0" w:space="0" w:color="auto"/>
                                    <w:left w:val="none" w:sz="0" w:space="0" w:color="auto"/>
                                    <w:bottom w:val="none" w:sz="0" w:space="0" w:color="auto"/>
                                    <w:right w:val="none" w:sz="0" w:space="0" w:color="auto"/>
                                  </w:divBdr>
                                  <w:divsChild>
                                    <w:div w:id="1187064192">
                                      <w:marLeft w:val="0"/>
                                      <w:marRight w:val="0"/>
                                      <w:marTop w:val="0"/>
                                      <w:marBottom w:val="0"/>
                                      <w:divBdr>
                                        <w:top w:val="none" w:sz="0" w:space="0" w:color="auto"/>
                                        <w:left w:val="none" w:sz="0" w:space="0" w:color="auto"/>
                                        <w:bottom w:val="none" w:sz="0" w:space="0" w:color="auto"/>
                                        <w:right w:val="none" w:sz="0" w:space="0" w:color="auto"/>
                                      </w:divBdr>
                                      <w:divsChild>
                                        <w:div w:id="500127872">
                                          <w:marLeft w:val="0"/>
                                          <w:marRight w:val="0"/>
                                          <w:marTop w:val="0"/>
                                          <w:marBottom w:val="0"/>
                                          <w:divBdr>
                                            <w:top w:val="none" w:sz="0" w:space="0" w:color="auto"/>
                                            <w:left w:val="none" w:sz="0" w:space="0" w:color="auto"/>
                                            <w:bottom w:val="none" w:sz="0" w:space="0" w:color="auto"/>
                                            <w:right w:val="none" w:sz="0" w:space="0" w:color="auto"/>
                                          </w:divBdr>
                                          <w:divsChild>
                                            <w:div w:id="1745372032">
                                              <w:marLeft w:val="0"/>
                                              <w:marRight w:val="0"/>
                                              <w:marTop w:val="0"/>
                                              <w:marBottom w:val="0"/>
                                              <w:divBdr>
                                                <w:top w:val="none" w:sz="0" w:space="0" w:color="auto"/>
                                                <w:left w:val="none" w:sz="0" w:space="0" w:color="auto"/>
                                                <w:bottom w:val="none" w:sz="0" w:space="0" w:color="auto"/>
                                                <w:right w:val="none" w:sz="0" w:space="0" w:color="auto"/>
                                              </w:divBdr>
                                              <w:divsChild>
                                                <w:div w:id="1054622754">
                                                  <w:marLeft w:val="0"/>
                                                  <w:marRight w:val="0"/>
                                                  <w:marTop w:val="0"/>
                                                  <w:marBottom w:val="0"/>
                                                  <w:divBdr>
                                                    <w:top w:val="none" w:sz="0" w:space="0" w:color="auto"/>
                                                    <w:left w:val="none" w:sz="0" w:space="0" w:color="auto"/>
                                                    <w:bottom w:val="none" w:sz="0" w:space="0" w:color="auto"/>
                                                    <w:right w:val="none" w:sz="0" w:space="0" w:color="auto"/>
                                                  </w:divBdr>
                                                  <w:divsChild>
                                                    <w:div w:id="1967928419">
                                                      <w:marLeft w:val="0"/>
                                                      <w:marRight w:val="0"/>
                                                      <w:marTop w:val="0"/>
                                                      <w:marBottom w:val="0"/>
                                                      <w:divBdr>
                                                        <w:top w:val="single" w:sz="6" w:space="0" w:color="ABABAB"/>
                                                        <w:left w:val="single" w:sz="6" w:space="0" w:color="ABABAB"/>
                                                        <w:bottom w:val="none" w:sz="0" w:space="0" w:color="auto"/>
                                                        <w:right w:val="single" w:sz="6" w:space="0" w:color="ABABAB"/>
                                                      </w:divBdr>
                                                      <w:divsChild>
                                                        <w:div w:id="151221759">
                                                          <w:marLeft w:val="0"/>
                                                          <w:marRight w:val="0"/>
                                                          <w:marTop w:val="0"/>
                                                          <w:marBottom w:val="0"/>
                                                          <w:divBdr>
                                                            <w:top w:val="none" w:sz="0" w:space="0" w:color="auto"/>
                                                            <w:left w:val="none" w:sz="0" w:space="0" w:color="auto"/>
                                                            <w:bottom w:val="none" w:sz="0" w:space="0" w:color="auto"/>
                                                            <w:right w:val="none" w:sz="0" w:space="0" w:color="auto"/>
                                                          </w:divBdr>
                                                          <w:divsChild>
                                                            <w:div w:id="1422723813">
                                                              <w:marLeft w:val="0"/>
                                                              <w:marRight w:val="0"/>
                                                              <w:marTop w:val="0"/>
                                                              <w:marBottom w:val="0"/>
                                                              <w:divBdr>
                                                                <w:top w:val="none" w:sz="0" w:space="0" w:color="auto"/>
                                                                <w:left w:val="none" w:sz="0" w:space="0" w:color="auto"/>
                                                                <w:bottom w:val="none" w:sz="0" w:space="0" w:color="auto"/>
                                                                <w:right w:val="none" w:sz="0" w:space="0" w:color="auto"/>
                                                              </w:divBdr>
                                                              <w:divsChild>
                                                                <w:div w:id="1927568162">
                                                                  <w:marLeft w:val="0"/>
                                                                  <w:marRight w:val="0"/>
                                                                  <w:marTop w:val="0"/>
                                                                  <w:marBottom w:val="0"/>
                                                                  <w:divBdr>
                                                                    <w:top w:val="none" w:sz="0" w:space="0" w:color="auto"/>
                                                                    <w:left w:val="none" w:sz="0" w:space="0" w:color="auto"/>
                                                                    <w:bottom w:val="none" w:sz="0" w:space="0" w:color="auto"/>
                                                                    <w:right w:val="none" w:sz="0" w:space="0" w:color="auto"/>
                                                                  </w:divBdr>
                                                                  <w:divsChild>
                                                                    <w:div w:id="1056930901">
                                                                      <w:marLeft w:val="0"/>
                                                                      <w:marRight w:val="0"/>
                                                                      <w:marTop w:val="0"/>
                                                                      <w:marBottom w:val="0"/>
                                                                      <w:divBdr>
                                                                        <w:top w:val="none" w:sz="0" w:space="0" w:color="auto"/>
                                                                        <w:left w:val="none" w:sz="0" w:space="0" w:color="auto"/>
                                                                        <w:bottom w:val="none" w:sz="0" w:space="0" w:color="auto"/>
                                                                        <w:right w:val="none" w:sz="0" w:space="0" w:color="auto"/>
                                                                      </w:divBdr>
                                                                      <w:divsChild>
                                                                        <w:div w:id="1018771228">
                                                                          <w:marLeft w:val="0"/>
                                                                          <w:marRight w:val="0"/>
                                                                          <w:marTop w:val="0"/>
                                                                          <w:marBottom w:val="0"/>
                                                                          <w:divBdr>
                                                                            <w:top w:val="none" w:sz="0" w:space="0" w:color="auto"/>
                                                                            <w:left w:val="none" w:sz="0" w:space="0" w:color="auto"/>
                                                                            <w:bottom w:val="none" w:sz="0" w:space="0" w:color="auto"/>
                                                                            <w:right w:val="none" w:sz="0" w:space="0" w:color="auto"/>
                                                                          </w:divBdr>
                                                                          <w:divsChild>
                                                                            <w:div w:id="2380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65newcastle-my.sharepoint.com/personal/claire_toas_newcastle_gov_uk/Documents/Obesity%20Review%202017/Obesity%20Review%20Consultation%20-%20V2.ppt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E903C-9850-4C13-B7F3-61B02FFB3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2785</Words>
  <Characters>15875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Alder, Daryll</dc:creator>
  <cp:keywords/>
  <dc:description/>
  <cp:lastModifiedBy>Stobbs, David</cp:lastModifiedBy>
  <cp:revision>3</cp:revision>
  <dcterms:created xsi:type="dcterms:W3CDTF">2018-10-19T14:23:00Z</dcterms:created>
  <dcterms:modified xsi:type="dcterms:W3CDTF">2018-10-24T15:58:00Z</dcterms:modified>
</cp:coreProperties>
</file>