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B3E86" w14:textId="77777777" w:rsidR="003E70E5" w:rsidRPr="00E24833" w:rsidRDefault="003E70E5">
      <w:pPr>
        <w:pStyle w:val="Title"/>
        <w:rPr>
          <w:u w:val="none"/>
        </w:rPr>
      </w:pPr>
      <w:r w:rsidRPr="00E24833">
        <w:rPr>
          <w:u w:val="none"/>
        </w:rPr>
        <w:t>STATEMENT OF REASONS</w:t>
      </w:r>
    </w:p>
    <w:p w14:paraId="750A7869" w14:textId="77777777" w:rsidR="003E70E5" w:rsidRPr="00E24833" w:rsidRDefault="003E70E5">
      <w:pPr>
        <w:jc w:val="center"/>
        <w:rPr>
          <w:b/>
          <w:sz w:val="24"/>
        </w:rPr>
      </w:pPr>
    </w:p>
    <w:p w14:paraId="61779A40" w14:textId="77777777" w:rsidR="00127A68" w:rsidRDefault="005959F7" w:rsidP="00127A68">
      <w:pPr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The </w:t>
      </w:r>
      <w:r w:rsidR="00127A68" w:rsidRPr="004D4C94">
        <w:rPr>
          <w:b/>
          <w:sz w:val="24"/>
          <w:szCs w:val="24"/>
          <w:lang w:val="en-US"/>
        </w:rPr>
        <w:t xml:space="preserve">City of Newcastle upon Tyne </w:t>
      </w:r>
    </w:p>
    <w:p w14:paraId="05EF7D79" w14:textId="77777777" w:rsidR="00127A68" w:rsidRDefault="00127A68" w:rsidP="00127A68">
      <w:pPr>
        <w:jc w:val="center"/>
        <w:rPr>
          <w:b/>
          <w:sz w:val="24"/>
          <w:szCs w:val="24"/>
        </w:rPr>
      </w:pPr>
      <w:r w:rsidRPr="004D4C94">
        <w:rPr>
          <w:b/>
          <w:sz w:val="24"/>
          <w:szCs w:val="24"/>
          <w:lang w:val="en-US"/>
        </w:rPr>
        <w:t>(Waiting Restrictions and On Street Parking Places) Order 2026</w:t>
      </w:r>
      <w:r w:rsidRPr="004D4C94">
        <w:rPr>
          <w:b/>
          <w:sz w:val="24"/>
          <w:szCs w:val="24"/>
        </w:rPr>
        <w:t xml:space="preserve"> </w:t>
      </w:r>
    </w:p>
    <w:p w14:paraId="436C4391" w14:textId="76664BAE" w:rsidR="00127A68" w:rsidRDefault="00860DF7" w:rsidP="00127A68">
      <w:pPr>
        <w:jc w:val="center"/>
        <w:rPr>
          <w:b/>
          <w:sz w:val="24"/>
          <w:szCs w:val="24"/>
        </w:rPr>
      </w:pPr>
      <w:r w:rsidRPr="004D4C94">
        <w:rPr>
          <w:b/>
          <w:sz w:val="24"/>
          <w:szCs w:val="24"/>
        </w:rPr>
        <w:t>(C</w:t>
      </w:r>
      <w:r>
        <w:rPr>
          <w:b/>
          <w:sz w:val="24"/>
          <w:szCs w:val="24"/>
        </w:rPr>
        <w:t>oquet Street</w:t>
      </w:r>
      <w:r w:rsidRPr="004D4C94">
        <w:rPr>
          <w:b/>
          <w:sz w:val="24"/>
          <w:szCs w:val="24"/>
        </w:rPr>
        <w:t xml:space="preserve"> Variation TROST</w:t>
      </w:r>
      <w:r>
        <w:rPr>
          <w:b/>
          <w:sz w:val="24"/>
          <w:szCs w:val="24"/>
        </w:rPr>
        <w:t>23</w:t>
      </w:r>
      <w:r w:rsidRPr="004D4C94">
        <w:rPr>
          <w:b/>
          <w:sz w:val="24"/>
          <w:szCs w:val="24"/>
        </w:rPr>
        <w:t>) Order 2026</w:t>
      </w:r>
    </w:p>
    <w:p w14:paraId="75201F10" w14:textId="77777777" w:rsidR="00860DF7" w:rsidRDefault="00860DF7" w:rsidP="00127A68">
      <w:pPr>
        <w:jc w:val="center"/>
        <w:rPr>
          <w:b/>
          <w:sz w:val="24"/>
          <w:szCs w:val="24"/>
        </w:rPr>
      </w:pPr>
    </w:p>
    <w:p w14:paraId="50184F79" w14:textId="4D807D3D" w:rsidR="005C01C8" w:rsidRDefault="005C01C8" w:rsidP="00227CB6">
      <w:pPr>
        <w:jc w:val="left"/>
        <w:rPr>
          <w:sz w:val="24"/>
        </w:rPr>
      </w:pPr>
      <w:r>
        <w:rPr>
          <w:sz w:val="24"/>
        </w:rPr>
        <w:t xml:space="preserve">The Council’s reasons for proposing to make the above Order are as </w:t>
      </w:r>
      <w:r w:rsidR="000F1614">
        <w:rPr>
          <w:sz w:val="24"/>
        </w:rPr>
        <w:t>follows: -</w:t>
      </w:r>
    </w:p>
    <w:p w14:paraId="0643D772" w14:textId="77777777" w:rsidR="00860DF7" w:rsidRDefault="00860DF7" w:rsidP="00227CB6">
      <w:pPr>
        <w:jc w:val="left"/>
        <w:rPr>
          <w:sz w:val="24"/>
        </w:rPr>
      </w:pPr>
    </w:p>
    <w:p w14:paraId="732471CF" w14:textId="77777777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sz w:val="24"/>
          <w:szCs w:val="26"/>
        </w:rPr>
      </w:pPr>
      <w:r w:rsidRPr="00860DF7">
        <w:rPr>
          <w:rFonts w:cs="Arial"/>
          <w:sz w:val="24"/>
          <w:szCs w:val="26"/>
        </w:rPr>
        <w:t>Concerns have been raised regarding inconsiderate and obstructive parking on</w:t>
      </w:r>
      <w:r>
        <w:rPr>
          <w:rFonts w:cs="Arial"/>
          <w:sz w:val="24"/>
          <w:szCs w:val="26"/>
        </w:rPr>
        <w:t xml:space="preserve"> </w:t>
      </w:r>
    </w:p>
    <w:p w14:paraId="359E715B" w14:textId="77777777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sz w:val="24"/>
          <w:szCs w:val="26"/>
        </w:rPr>
      </w:pPr>
      <w:r w:rsidRPr="00860DF7">
        <w:rPr>
          <w:rFonts w:cs="Arial"/>
          <w:sz w:val="24"/>
          <w:szCs w:val="26"/>
        </w:rPr>
        <w:t>Coquet Street, with vehicles observed obstructing the footway and overhanging the</w:t>
      </w:r>
      <w:r>
        <w:rPr>
          <w:rFonts w:cs="Arial"/>
          <w:sz w:val="24"/>
          <w:szCs w:val="26"/>
        </w:rPr>
        <w:t xml:space="preserve"> </w:t>
      </w:r>
    </w:p>
    <w:p w14:paraId="3BEF7A3C" w14:textId="77777777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sz w:val="24"/>
          <w:szCs w:val="26"/>
        </w:rPr>
      </w:pPr>
      <w:r w:rsidRPr="00860DF7">
        <w:rPr>
          <w:rFonts w:cs="Arial"/>
          <w:sz w:val="24"/>
          <w:szCs w:val="26"/>
        </w:rPr>
        <w:t>carriageway when parked. The location experiences significant parking demand,</w:t>
      </w:r>
      <w:r>
        <w:rPr>
          <w:rFonts w:cs="Arial"/>
          <w:sz w:val="24"/>
          <w:szCs w:val="26"/>
        </w:rPr>
        <w:t xml:space="preserve"> </w:t>
      </w:r>
    </w:p>
    <w:p w14:paraId="74F5854B" w14:textId="77777777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sz w:val="24"/>
          <w:szCs w:val="26"/>
        </w:rPr>
      </w:pPr>
      <w:r w:rsidRPr="00860DF7">
        <w:rPr>
          <w:rFonts w:cs="Arial"/>
          <w:sz w:val="24"/>
          <w:szCs w:val="26"/>
        </w:rPr>
        <w:t>which, in the absence of formal parking controls, has resulted in inappropriate</w:t>
      </w:r>
      <w:r>
        <w:rPr>
          <w:rFonts w:cs="Arial"/>
          <w:sz w:val="24"/>
          <w:szCs w:val="26"/>
        </w:rPr>
        <w:t xml:space="preserve"> </w:t>
      </w:r>
    </w:p>
    <w:p w14:paraId="060328E4" w14:textId="16B6916B" w:rsidR="00860DF7" w:rsidRP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sz w:val="24"/>
          <w:szCs w:val="26"/>
        </w:rPr>
      </w:pPr>
      <w:r w:rsidRPr="00860DF7">
        <w:rPr>
          <w:rFonts w:cs="Arial"/>
          <w:sz w:val="24"/>
          <w:szCs w:val="26"/>
        </w:rPr>
        <w:t xml:space="preserve">parking and obstruction of the available highway space. </w:t>
      </w:r>
    </w:p>
    <w:p w14:paraId="4BC36716" w14:textId="77777777" w:rsidR="00860DF7" w:rsidRDefault="00860DF7" w:rsidP="00860DF7">
      <w:pPr>
        <w:jc w:val="left"/>
        <w:rPr>
          <w:sz w:val="24"/>
        </w:rPr>
      </w:pPr>
    </w:p>
    <w:p w14:paraId="02A7843E" w14:textId="2F448D3E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iCs/>
          <w:sz w:val="24"/>
          <w:szCs w:val="24"/>
        </w:rPr>
      </w:pPr>
      <w:r w:rsidRPr="00860DF7">
        <w:rPr>
          <w:rFonts w:cs="Arial"/>
          <w:iCs/>
          <w:sz w:val="24"/>
          <w:szCs w:val="24"/>
        </w:rPr>
        <w:t xml:space="preserve">To address </w:t>
      </w:r>
      <w:r>
        <w:rPr>
          <w:rFonts w:cs="Arial"/>
          <w:iCs/>
          <w:sz w:val="24"/>
          <w:szCs w:val="24"/>
        </w:rPr>
        <w:t xml:space="preserve">the </w:t>
      </w:r>
      <w:r w:rsidRPr="00860DF7">
        <w:rPr>
          <w:rFonts w:cs="Arial"/>
          <w:iCs/>
          <w:sz w:val="24"/>
          <w:szCs w:val="24"/>
        </w:rPr>
        <w:t>existing obstructive and inappropriate parking on Coquet Street, it is</w:t>
      </w:r>
      <w:r>
        <w:rPr>
          <w:rFonts w:cs="Arial"/>
          <w:iCs/>
          <w:sz w:val="24"/>
          <w:szCs w:val="24"/>
        </w:rPr>
        <w:t xml:space="preserve"> </w:t>
      </w:r>
    </w:p>
    <w:p w14:paraId="5D7BEC96" w14:textId="77777777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iCs/>
          <w:sz w:val="24"/>
          <w:szCs w:val="24"/>
        </w:rPr>
      </w:pPr>
      <w:r w:rsidRPr="00860DF7">
        <w:rPr>
          <w:rFonts w:cs="Arial"/>
          <w:iCs/>
          <w:sz w:val="24"/>
          <w:szCs w:val="24"/>
        </w:rPr>
        <w:t>proposed to introduce additional waiting, loading and parking restrictions. The</w:t>
      </w:r>
      <w:r>
        <w:rPr>
          <w:rFonts w:cs="Arial"/>
          <w:iCs/>
          <w:sz w:val="24"/>
          <w:szCs w:val="24"/>
        </w:rPr>
        <w:t xml:space="preserve"> </w:t>
      </w:r>
    </w:p>
    <w:p w14:paraId="51C4E6C6" w14:textId="77777777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iCs/>
          <w:sz w:val="24"/>
          <w:szCs w:val="24"/>
        </w:rPr>
      </w:pPr>
      <w:r w:rsidRPr="00860DF7">
        <w:rPr>
          <w:rFonts w:cs="Arial"/>
          <w:iCs/>
          <w:sz w:val="24"/>
          <w:szCs w:val="24"/>
        </w:rPr>
        <w:t>proposals are intended to improve highway safety, maintain access for vehicles and</w:t>
      </w:r>
      <w:r>
        <w:rPr>
          <w:rFonts w:cs="Arial"/>
          <w:iCs/>
          <w:sz w:val="24"/>
          <w:szCs w:val="24"/>
        </w:rPr>
        <w:t xml:space="preserve"> </w:t>
      </w:r>
    </w:p>
    <w:p w14:paraId="37A95041" w14:textId="209D68A9" w:rsid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iCs/>
          <w:sz w:val="24"/>
          <w:szCs w:val="24"/>
        </w:rPr>
      </w:pPr>
      <w:r w:rsidRPr="00860DF7">
        <w:rPr>
          <w:rFonts w:cs="Arial"/>
          <w:iCs/>
          <w:sz w:val="24"/>
          <w:szCs w:val="24"/>
        </w:rPr>
        <w:t xml:space="preserve">pedestrians, and discourage parking that obstructs the carriageway and footway. </w:t>
      </w:r>
    </w:p>
    <w:p w14:paraId="6896ED75" w14:textId="77777777" w:rsidR="00860DF7" w:rsidRP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iCs/>
          <w:sz w:val="24"/>
          <w:szCs w:val="24"/>
        </w:rPr>
      </w:pPr>
    </w:p>
    <w:p w14:paraId="5A7B5ED9" w14:textId="77777777" w:rsidR="00860DF7" w:rsidRPr="00860DF7" w:rsidRDefault="00860DF7" w:rsidP="00860DF7">
      <w:pPr>
        <w:numPr>
          <w:ilvl w:val="1"/>
          <w:numId w:val="0"/>
        </w:numPr>
        <w:ind w:left="576" w:hanging="576"/>
        <w:jc w:val="left"/>
        <w:outlineLvl w:val="1"/>
        <w:rPr>
          <w:rFonts w:cs="Arial"/>
          <w:iCs/>
          <w:sz w:val="24"/>
          <w:szCs w:val="24"/>
        </w:rPr>
      </w:pPr>
    </w:p>
    <w:p w14:paraId="4FADACB3" w14:textId="77777777" w:rsidR="005C01C8" w:rsidRPr="00860DF7" w:rsidRDefault="005C01C8" w:rsidP="00227CB6">
      <w:pPr>
        <w:jc w:val="left"/>
        <w:rPr>
          <w:color w:val="FF0000"/>
          <w:sz w:val="24"/>
        </w:rPr>
      </w:pPr>
    </w:p>
    <w:sectPr w:rsidR="005C01C8" w:rsidRPr="00860DF7" w:rsidSect="002F7141">
      <w:pgSz w:w="11906" w:h="16838" w:code="9"/>
      <w:pgMar w:top="1440" w:right="1440" w:bottom="1440" w:left="1440" w:header="720" w:footer="720" w:gutter="0"/>
      <w:paperSrc w:first="261" w:other="26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8BEC3" w14:textId="77777777" w:rsidR="00EA6965" w:rsidRDefault="00EA6965">
      <w:r>
        <w:separator/>
      </w:r>
    </w:p>
  </w:endnote>
  <w:endnote w:type="continuationSeparator" w:id="0">
    <w:p w14:paraId="5F7C28D6" w14:textId="77777777" w:rsidR="00EA6965" w:rsidRDefault="00EA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5AB6FB" w14:textId="77777777" w:rsidR="00EA6965" w:rsidRDefault="00EA6965">
      <w:r>
        <w:separator/>
      </w:r>
    </w:p>
  </w:footnote>
  <w:footnote w:type="continuationSeparator" w:id="0">
    <w:p w14:paraId="1FC42579" w14:textId="77777777" w:rsidR="00EA6965" w:rsidRDefault="00EA69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141"/>
    <w:rsid w:val="000619B3"/>
    <w:rsid w:val="000F1614"/>
    <w:rsid w:val="00127A68"/>
    <w:rsid w:val="001808FC"/>
    <w:rsid w:val="00227CB6"/>
    <w:rsid w:val="00294393"/>
    <w:rsid w:val="002F7141"/>
    <w:rsid w:val="00352504"/>
    <w:rsid w:val="003E70E5"/>
    <w:rsid w:val="0048440B"/>
    <w:rsid w:val="005959F7"/>
    <w:rsid w:val="005B7407"/>
    <w:rsid w:val="005C01C8"/>
    <w:rsid w:val="005F3D3A"/>
    <w:rsid w:val="00611A99"/>
    <w:rsid w:val="006B4A9D"/>
    <w:rsid w:val="006F4823"/>
    <w:rsid w:val="007069B9"/>
    <w:rsid w:val="00717338"/>
    <w:rsid w:val="007566CF"/>
    <w:rsid w:val="007A4DCF"/>
    <w:rsid w:val="007C2799"/>
    <w:rsid w:val="008158CA"/>
    <w:rsid w:val="00860DF7"/>
    <w:rsid w:val="00871323"/>
    <w:rsid w:val="00885121"/>
    <w:rsid w:val="008F78AA"/>
    <w:rsid w:val="00971DD3"/>
    <w:rsid w:val="00987AF2"/>
    <w:rsid w:val="00A320BD"/>
    <w:rsid w:val="00B46490"/>
    <w:rsid w:val="00C43137"/>
    <w:rsid w:val="00D50AB5"/>
    <w:rsid w:val="00D931BB"/>
    <w:rsid w:val="00E0485A"/>
    <w:rsid w:val="00E24833"/>
    <w:rsid w:val="00E45912"/>
    <w:rsid w:val="00EA6965"/>
    <w:rsid w:val="00F17D9A"/>
    <w:rsid w:val="00F8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80F75A"/>
  <w15:docId w15:val="{D8253295-AE9F-4F7E-A0DB-923ED683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860DF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left" w:pos="0"/>
        <w:tab w:val="right" w:pos="8307"/>
      </w:tabs>
      <w:jc w:val="left"/>
    </w:pPr>
    <w:rPr>
      <w:b/>
    </w:rPr>
  </w:style>
  <w:style w:type="paragraph" w:styleId="Footer">
    <w:name w:val="footer"/>
    <w:basedOn w:val="Normal"/>
    <w:pPr>
      <w:tabs>
        <w:tab w:val="left" w:pos="0"/>
        <w:tab w:val="right" w:pos="8307"/>
      </w:tabs>
      <w:spacing w:before="120"/>
      <w:jc w:val="left"/>
    </w:pPr>
    <w:rPr>
      <w:sz w:val="18"/>
    </w:rPr>
  </w:style>
  <w:style w:type="paragraph" w:styleId="Title">
    <w:name w:val="Title"/>
    <w:basedOn w:val="Normal"/>
    <w:qFormat/>
    <w:pPr>
      <w:jc w:val="center"/>
    </w:pPr>
    <w:rPr>
      <w:b/>
      <w:sz w:val="24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860DF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STATEMENT OF REASONS</vt:lpstr>
    </vt:vector>
  </TitlesOfParts>
  <Company>Newcastle City Council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REASONS</dc:title>
  <dc:creator>david Monnelly</dc:creator>
  <cp:lastModifiedBy>Rogerson, Trina</cp:lastModifiedBy>
  <cp:revision>16</cp:revision>
  <cp:lastPrinted>2007-10-19T13:51:00Z</cp:lastPrinted>
  <dcterms:created xsi:type="dcterms:W3CDTF">2015-01-06T13:00:00Z</dcterms:created>
  <dcterms:modified xsi:type="dcterms:W3CDTF">2026-10-14T09:26:00Z</dcterms:modified>
</cp:coreProperties>
</file>